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E4AEC" w:rsidR="007279EE" w:rsidP="007279EE" w:rsidRDefault="007279EE" w14:paraId="3c586f1" w14:textId="3c586f1">
      <w:pPr>
        <w:spacing w:after="0" w:line="240" w:lineRule="auto"/>
        <w15:collapsed w:val="false"/>
        <w:rPr>
          <w:rFonts w:ascii="Times New Roman" w:hAnsi="Times New Roman" w:eastAsia="Calibri" w:cs="Times New Roman"/>
          <w:sz w:val="24"/>
          <w:szCs w:val="24"/>
        </w:rPr>
      </w:pPr>
      <w:bookmarkStart w:name="_GoBack" w:id="0"/>
      <w:bookmarkEnd w:id="0"/>
      <w:r w:rsidRPr="008E4AEC">
        <w:rPr>
          <w:rFonts w:ascii="Times New Roman" w:hAnsi="Times New Roman" w:eastAsia="Calibri" w:cs="Times New Roman"/>
          <w:sz w:val="24"/>
          <w:szCs w:val="24"/>
        </w:rPr>
        <w:t xml:space="preserve">        REPUBLIKA HRVATSKA</w:t>
      </w:r>
    </w:p>
    <w:p w:rsidRPr="008E4AEC" w:rsidR="007279EE" w:rsidP="007279EE" w:rsidRDefault="007279EE">
      <w:pPr>
        <w:spacing w:after="0" w:line="240" w:lineRule="auto"/>
        <w:rPr>
          <w:rFonts w:ascii="Times New Roman" w:hAnsi="Times New Roman" w:eastAsia="Calibri" w:cs="Times New Roman"/>
          <w:sz w:val="24"/>
          <w:szCs w:val="24"/>
        </w:rPr>
      </w:pPr>
      <w:r w:rsidRPr="008E4AEC">
        <w:rPr>
          <w:rFonts w:ascii="Times New Roman" w:hAnsi="Times New Roman" w:eastAsia="Calibri" w:cs="Times New Roman"/>
          <w:sz w:val="24"/>
          <w:szCs w:val="24"/>
        </w:rPr>
        <w:t>TRGOVAČKI SUD U VARAŽDINU</w:t>
      </w:r>
      <w:r w:rsidRPr="008E4AEC">
        <w:rPr>
          <w:rFonts w:ascii="Times New Roman" w:hAnsi="Times New Roman" w:eastAsia="Calibri" w:cs="Times New Roman"/>
          <w:sz w:val="24"/>
          <w:szCs w:val="24"/>
        </w:rPr>
        <w:tab/>
      </w:r>
      <w:r w:rsidRPr="008E4AEC">
        <w:rPr>
          <w:rFonts w:ascii="Times New Roman" w:hAnsi="Times New Roman" w:eastAsia="Calibri" w:cs="Times New Roman"/>
          <w:sz w:val="24"/>
          <w:szCs w:val="24"/>
        </w:rPr>
        <w:tab/>
        <w:t xml:space="preserve">             </w:t>
      </w:r>
      <w:r>
        <w:rPr>
          <w:rFonts w:ascii="Times New Roman" w:hAnsi="Times New Roman" w:eastAsia="Calibri" w:cs="Times New Roman"/>
          <w:sz w:val="24"/>
          <w:szCs w:val="24"/>
        </w:rPr>
        <w:t xml:space="preserve"> </w:t>
      </w:r>
      <w:r w:rsidR="00AF7F4F">
        <w:rPr>
          <w:rFonts w:ascii="Times New Roman" w:hAnsi="Times New Roman" w:eastAsia="Calibri" w:cs="Times New Roman"/>
          <w:sz w:val="24"/>
          <w:szCs w:val="24"/>
        </w:rPr>
        <w:t>Poslovni broj: 2 St-212/2018-328</w:t>
      </w:r>
    </w:p>
    <w:p w:rsidRPr="008E4AEC" w:rsidR="007279EE" w:rsidP="007279EE" w:rsidRDefault="007279EE">
      <w:pPr>
        <w:spacing w:after="0" w:line="240" w:lineRule="auto"/>
        <w:rPr>
          <w:rFonts w:ascii="Times New Roman" w:hAnsi="Times New Roman" w:eastAsia="Calibri" w:cs="Times New Roman"/>
          <w:sz w:val="24"/>
          <w:szCs w:val="24"/>
        </w:rPr>
      </w:pPr>
    </w:p>
    <w:p w:rsidRPr="008E4AEC" w:rsidR="007279EE" w:rsidP="007279EE" w:rsidRDefault="007279EE">
      <w:pPr>
        <w:spacing w:after="0" w:line="240" w:lineRule="auto"/>
        <w:rPr>
          <w:rFonts w:ascii="Times New Roman" w:hAnsi="Times New Roman" w:eastAsia="Calibri" w:cs="Times New Roman"/>
          <w:sz w:val="24"/>
          <w:szCs w:val="24"/>
        </w:rPr>
      </w:pPr>
    </w:p>
    <w:p w:rsidRPr="008E4AEC" w:rsidR="007279EE" w:rsidP="007279EE" w:rsidRDefault="007279EE">
      <w:pPr>
        <w:spacing w:after="0" w:line="240" w:lineRule="auto"/>
        <w:jc w:val="center"/>
        <w:rPr>
          <w:rFonts w:ascii="Times New Roman" w:hAnsi="Times New Roman" w:eastAsia="Calibri" w:cs="Times New Roman"/>
          <w:sz w:val="24"/>
          <w:szCs w:val="24"/>
        </w:rPr>
      </w:pPr>
      <w:r w:rsidRPr="008E4AEC">
        <w:rPr>
          <w:rFonts w:ascii="Times New Roman" w:hAnsi="Times New Roman" w:eastAsia="Calibri" w:cs="Times New Roman"/>
          <w:sz w:val="24"/>
          <w:szCs w:val="24"/>
        </w:rPr>
        <w:t>Z A P I S N I K</w:t>
      </w:r>
    </w:p>
    <w:p w:rsidRPr="008E4AEC" w:rsidR="007279EE" w:rsidP="007279EE" w:rsidRDefault="007279EE">
      <w:pPr>
        <w:spacing w:after="0" w:line="240" w:lineRule="auto"/>
        <w:jc w:val="center"/>
        <w:rPr>
          <w:rFonts w:ascii="Times New Roman" w:hAnsi="Times New Roman" w:eastAsia="Calibri" w:cs="Times New Roman"/>
          <w:sz w:val="24"/>
          <w:szCs w:val="24"/>
        </w:rPr>
      </w:pPr>
      <w:r w:rsidRPr="008E4AEC">
        <w:rPr>
          <w:rFonts w:ascii="Times New Roman" w:hAnsi="Times New Roman" w:eastAsia="Calibri" w:cs="Times New Roman"/>
          <w:sz w:val="24"/>
          <w:szCs w:val="24"/>
        </w:rPr>
        <w:t xml:space="preserve">sastavljen kod Trgovačkog suda u Varaždinu o održanom ročištu </w:t>
      </w:r>
    </w:p>
    <w:p w:rsidRPr="008E4AEC" w:rsidR="007279EE" w:rsidP="007279EE" w:rsidRDefault="007279EE">
      <w:pPr>
        <w:spacing w:after="0" w:line="240" w:lineRule="auto"/>
        <w:jc w:val="center"/>
        <w:rPr>
          <w:rFonts w:ascii="Times New Roman" w:hAnsi="Times New Roman" w:eastAsia="Calibri" w:cs="Times New Roman"/>
          <w:sz w:val="24"/>
          <w:szCs w:val="24"/>
        </w:rPr>
      </w:pPr>
      <w:r w:rsidRPr="008E4AEC">
        <w:rPr>
          <w:rFonts w:ascii="Times New Roman" w:hAnsi="Times New Roman" w:eastAsia="Calibri" w:cs="Times New Roman"/>
          <w:sz w:val="24"/>
          <w:szCs w:val="24"/>
        </w:rPr>
        <w:t xml:space="preserve">dana </w:t>
      </w:r>
      <w:r>
        <w:rPr>
          <w:rFonts w:ascii="Times New Roman" w:hAnsi="Times New Roman" w:eastAsia="Calibri" w:cs="Times New Roman"/>
          <w:sz w:val="24"/>
          <w:szCs w:val="24"/>
        </w:rPr>
        <w:t xml:space="preserve">24. rujna 2020.                        </w:t>
      </w:r>
    </w:p>
    <w:p w:rsidRPr="008E4AEC" w:rsidR="007279EE" w:rsidP="007279EE" w:rsidRDefault="007279EE">
      <w:pPr>
        <w:spacing w:after="0" w:line="240" w:lineRule="auto"/>
        <w:jc w:val="center"/>
        <w:rPr>
          <w:rFonts w:ascii="Times New Roman" w:hAnsi="Times New Roman" w:eastAsia="Calibri" w:cs="Times New Roman"/>
          <w:sz w:val="24"/>
          <w:szCs w:val="24"/>
        </w:rPr>
      </w:pPr>
      <w:r w:rsidRPr="008E4AEC">
        <w:rPr>
          <w:rFonts w:ascii="Times New Roman" w:hAnsi="Times New Roman" w:eastAsia="Calibri" w:cs="Times New Roman"/>
          <w:sz w:val="24"/>
          <w:szCs w:val="24"/>
        </w:rPr>
        <w:t>za glasovanje o planu financijskog restrukturiranja</w:t>
      </w:r>
    </w:p>
    <w:p w:rsidRPr="008E4AEC" w:rsidR="007279EE" w:rsidP="007279EE" w:rsidRDefault="007279EE">
      <w:pPr>
        <w:spacing w:after="0" w:line="240" w:lineRule="auto"/>
        <w:jc w:val="center"/>
        <w:rPr>
          <w:rFonts w:ascii="Times New Roman" w:hAnsi="Times New Roman" w:eastAsia="Calibri" w:cs="Times New Roman"/>
          <w:sz w:val="24"/>
          <w:szCs w:val="24"/>
        </w:rPr>
      </w:pPr>
      <w:r w:rsidRPr="008E4AEC">
        <w:rPr>
          <w:rFonts w:ascii="Times New Roman" w:hAnsi="Times New Roman" w:eastAsia="Calibri" w:cs="Times New Roman"/>
          <w:sz w:val="24"/>
          <w:szCs w:val="24"/>
        </w:rPr>
        <w:t xml:space="preserve">nad dužnikom </w:t>
      </w:r>
      <w:r>
        <w:rPr>
          <w:rFonts w:ascii="Times New Roman" w:hAnsi="Times New Roman" w:eastAsia="Calibri" w:cs="Times New Roman"/>
          <w:sz w:val="24"/>
          <w:szCs w:val="24"/>
        </w:rPr>
        <w:t>INDUSTROGRADNJA d.d., Varaždin, Augusta Šenoe 4-6,</w:t>
      </w:r>
    </w:p>
    <w:p w:rsidRPr="008E4AEC" w:rsidR="007279EE" w:rsidP="007279EE" w:rsidRDefault="007279EE">
      <w:pPr>
        <w:spacing w:after="0" w:line="240" w:lineRule="auto"/>
        <w:jc w:val="center"/>
        <w:rPr>
          <w:rFonts w:ascii="Times New Roman" w:hAnsi="Times New Roman" w:eastAsia="Calibri" w:cs="Times New Roman"/>
          <w:sz w:val="24"/>
          <w:szCs w:val="24"/>
        </w:rPr>
      </w:pPr>
      <w:r w:rsidRPr="008E4AEC">
        <w:rPr>
          <w:rFonts w:ascii="Times New Roman" w:hAnsi="Times New Roman" w:eastAsia="Calibri" w:cs="Times New Roman"/>
          <w:sz w:val="24"/>
          <w:szCs w:val="24"/>
        </w:rPr>
        <w:t xml:space="preserve"> OIB: </w:t>
      </w:r>
      <w:r>
        <w:rPr>
          <w:rFonts w:ascii="Times New Roman" w:hAnsi="Times New Roman" w:eastAsia="Calibri" w:cs="Times New Roman"/>
          <w:sz w:val="24"/>
          <w:szCs w:val="24"/>
        </w:rPr>
        <w:t>03714155365</w:t>
      </w:r>
    </w:p>
    <w:p w:rsidRPr="008E4AEC" w:rsidR="007279EE" w:rsidP="007279EE" w:rsidRDefault="007279EE">
      <w:pPr>
        <w:spacing w:after="0" w:line="240" w:lineRule="auto"/>
        <w:jc w:val="center"/>
        <w:rPr>
          <w:rFonts w:ascii="Times New Roman" w:hAnsi="Times New Roman" w:eastAsia="Calibri" w:cs="Times New Roman"/>
          <w:sz w:val="24"/>
          <w:szCs w:val="24"/>
        </w:rPr>
      </w:pPr>
    </w:p>
    <w:p w:rsidRPr="008E4AEC" w:rsidR="007279EE" w:rsidP="007279EE" w:rsidRDefault="007279EE">
      <w:pPr>
        <w:spacing w:after="0" w:line="240" w:lineRule="auto"/>
        <w:jc w:val="center"/>
        <w:rPr>
          <w:rFonts w:ascii="Times New Roman" w:hAnsi="Times New Roman" w:eastAsia="Calibri" w:cs="Times New Roman"/>
          <w:sz w:val="24"/>
          <w:szCs w:val="24"/>
        </w:rPr>
      </w:pPr>
    </w:p>
    <w:p w:rsidRPr="008E4AEC" w:rsidR="007279EE" w:rsidP="007279EE" w:rsidRDefault="007279EE">
      <w:pPr>
        <w:spacing w:after="0" w:line="240" w:lineRule="auto"/>
        <w:jc w:val="center"/>
        <w:rPr>
          <w:rFonts w:ascii="Times New Roman" w:hAnsi="Times New Roman" w:eastAsia="Calibri" w:cs="Times New Roman"/>
          <w:sz w:val="24"/>
          <w:szCs w:val="24"/>
        </w:rPr>
      </w:pPr>
    </w:p>
    <w:p w:rsidRPr="008E4AEC" w:rsidR="007279EE" w:rsidP="007279EE" w:rsidRDefault="007279EE">
      <w:pPr>
        <w:spacing w:after="0" w:line="240" w:lineRule="auto"/>
        <w:rPr>
          <w:rFonts w:ascii="Times New Roman" w:hAnsi="Times New Roman" w:eastAsia="Calibri" w:cs="Times New Roman"/>
          <w:sz w:val="24"/>
          <w:szCs w:val="24"/>
        </w:rPr>
      </w:pPr>
      <w:r w:rsidRPr="008E4AEC">
        <w:rPr>
          <w:rFonts w:ascii="Times New Roman" w:hAnsi="Times New Roman" w:eastAsia="Calibri" w:cs="Times New Roman"/>
          <w:sz w:val="24"/>
          <w:szCs w:val="24"/>
        </w:rPr>
        <w:t>Nazočni od strane suda:</w:t>
      </w:r>
    </w:p>
    <w:p w:rsidRPr="008E4AEC" w:rsidR="007279EE" w:rsidP="007279EE" w:rsidRDefault="007279EE">
      <w:pPr>
        <w:spacing w:after="0" w:line="240" w:lineRule="auto"/>
        <w:rPr>
          <w:rFonts w:ascii="Times New Roman" w:hAnsi="Times New Roman" w:eastAsia="Calibri" w:cs="Times New Roman"/>
          <w:sz w:val="24"/>
          <w:szCs w:val="24"/>
        </w:rPr>
      </w:pPr>
      <w:r w:rsidRPr="008E4AEC">
        <w:rPr>
          <w:rFonts w:ascii="Times New Roman" w:hAnsi="Times New Roman" w:eastAsia="Calibri" w:cs="Times New Roman"/>
          <w:sz w:val="24"/>
          <w:szCs w:val="24"/>
        </w:rPr>
        <w:t xml:space="preserve">Stečajni sudac: Melita </w:t>
      </w:r>
      <w:proofErr w:type="spellStart"/>
      <w:r w:rsidRPr="008E4AEC">
        <w:rPr>
          <w:rFonts w:ascii="Times New Roman" w:hAnsi="Times New Roman" w:eastAsia="Calibri" w:cs="Times New Roman"/>
          <w:sz w:val="24"/>
          <w:szCs w:val="24"/>
        </w:rPr>
        <w:t>Poljanec</w:t>
      </w:r>
      <w:proofErr w:type="spellEnd"/>
      <w:r w:rsidRPr="008E4AEC">
        <w:rPr>
          <w:rFonts w:ascii="Times New Roman" w:hAnsi="Times New Roman" w:eastAsia="Calibri" w:cs="Times New Roman"/>
          <w:sz w:val="24"/>
          <w:szCs w:val="24"/>
        </w:rPr>
        <w:t xml:space="preserve"> Bubaš   </w:t>
      </w:r>
    </w:p>
    <w:p w:rsidRPr="008E4AEC" w:rsidR="007279EE" w:rsidP="007279EE" w:rsidRDefault="007279EE">
      <w:pPr>
        <w:spacing w:after="0" w:line="240" w:lineRule="auto"/>
        <w:rPr>
          <w:rFonts w:ascii="Times New Roman" w:hAnsi="Times New Roman" w:eastAsia="Calibri" w:cs="Times New Roman"/>
          <w:sz w:val="24"/>
          <w:szCs w:val="24"/>
        </w:rPr>
      </w:pPr>
      <w:r w:rsidRPr="008E4AEC">
        <w:rPr>
          <w:rFonts w:ascii="Times New Roman" w:hAnsi="Times New Roman" w:eastAsia="Calibri" w:cs="Times New Roman"/>
          <w:sz w:val="24"/>
          <w:szCs w:val="24"/>
        </w:rPr>
        <w:t xml:space="preserve">Zapisničar: Nikolina Šobak      </w:t>
      </w:r>
    </w:p>
    <w:p w:rsidRPr="008E4AEC" w:rsidR="007279EE" w:rsidP="007279EE" w:rsidRDefault="007279EE">
      <w:pPr>
        <w:spacing w:after="0" w:line="240" w:lineRule="auto"/>
        <w:rPr>
          <w:rFonts w:ascii="Times New Roman" w:hAnsi="Times New Roman" w:eastAsia="Calibri" w:cs="Times New Roman"/>
          <w:sz w:val="24"/>
          <w:szCs w:val="24"/>
        </w:rPr>
      </w:pPr>
    </w:p>
    <w:p w:rsidRPr="008E4AEC" w:rsidR="007279EE" w:rsidP="007279EE" w:rsidRDefault="007279EE">
      <w:pPr>
        <w:spacing w:after="0" w:line="240" w:lineRule="auto"/>
        <w:rPr>
          <w:rFonts w:ascii="Times New Roman" w:hAnsi="Times New Roman" w:eastAsia="Calibri" w:cs="Times New Roman"/>
          <w:sz w:val="24"/>
          <w:szCs w:val="24"/>
        </w:rPr>
      </w:pPr>
      <w:r w:rsidRPr="008E4AEC">
        <w:rPr>
          <w:rFonts w:ascii="Times New Roman" w:hAnsi="Times New Roman" w:eastAsia="Calibri" w:cs="Times New Roman"/>
          <w:sz w:val="24"/>
          <w:szCs w:val="24"/>
        </w:rPr>
        <w:tab/>
      </w:r>
    </w:p>
    <w:p w:rsidRPr="008E4AEC" w:rsidR="007279EE" w:rsidP="007279EE" w:rsidRDefault="007279EE">
      <w:pPr>
        <w:spacing w:after="0" w:line="240" w:lineRule="auto"/>
        <w:ind w:firstLine="708"/>
        <w:rPr>
          <w:rFonts w:ascii="Times New Roman" w:hAnsi="Times New Roman" w:eastAsia="Calibri" w:cs="Times New Roman"/>
          <w:sz w:val="24"/>
          <w:szCs w:val="24"/>
        </w:rPr>
      </w:pPr>
      <w:r w:rsidRPr="008E4AEC">
        <w:rPr>
          <w:rFonts w:ascii="Times New Roman" w:hAnsi="Times New Roman" w:eastAsia="Calibri" w:cs="Times New Roman"/>
          <w:sz w:val="24"/>
          <w:szCs w:val="24"/>
        </w:rPr>
        <w:t>Ročište je javno.</w:t>
      </w:r>
    </w:p>
    <w:p w:rsidRPr="008E4AEC" w:rsidR="007279EE" w:rsidP="007279EE" w:rsidRDefault="007279EE">
      <w:pPr>
        <w:spacing w:after="0" w:line="240" w:lineRule="auto"/>
        <w:ind w:firstLine="708"/>
        <w:rPr>
          <w:rFonts w:ascii="Times New Roman" w:hAnsi="Times New Roman" w:eastAsia="Calibri" w:cs="Times New Roman"/>
          <w:sz w:val="24"/>
          <w:szCs w:val="24"/>
        </w:rPr>
      </w:pPr>
    </w:p>
    <w:p w:rsidRPr="008E4AEC" w:rsidR="007279EE" w:rsidP="007279EE" w:rsidRDefault="007279EE">
      <w:pPr>
        <w:spacing w:after="0" w:line="240" w:lineRule="auto"/>
        <w:ind w:firstLine="708"/>
        <w:rPr>
          <w:rFonts w:ascii="Times New Roman" w:hAnsi="Times New Roman" w:eastAsia="Calibri" w:cs="Times New Roman"/>
          <w:sz w:val="24"/>
          <w:szCs w:val="24"/>
        </w:rPr>
      </w:pPr>
      <w:r w:rsidRPr="008E4AEC">
        <w:rPr>
          <w:rFonts w:ascii="Times New Roman" w:hAnsi="Times New Roman" w:eastAsia="Calibri" w:cs="Times New Roman"/>
          <w:sz w:val="24"/>
          <w:szCs w:val="24"/>
        </w:rPr>
        <w:t xml:space="preserve">Početak u </w:t>
      </w:r>
      <w:r>
        <w:rPr>
          <w:rFonts w:ascii="Times New Roman" w:hAnsi="Times New Roman" w:eastAsia="Calibri" w:cs="Times New Roman"/>
          <w:sz w:val="24"/>
          <w:szCs w:val="24"/>
        </w:rPr>
        <w:t xml:space="preserve">9,00 </w:t>
      </w:r>
      <w:r w:rsidRPr="008E4AEC">
        <w:rPr>
          <w:rFonts w:ascii="Times New Roman" w:hAnsi="Times New Roman" w:eastAsia="Calibri" w:cs="Times New Roman"/>
          <w:sz w:val="24"/>
          <w:szCs w:val="24"/>
        </w:rPr>
        <w:t>sati.</w:t>
      </w:r>
    </w:p>
    <w:p w:rsidRPr="007279EE" w:rsidR="007279EE" w:rsidP="007279EE" w:rsidRDefault="007279EE">
      <w:pPr>
        <w:spacing w:after="0" w:line="240" w:lineRule="auto"/>
        <w:jc w:val="both"/>
        <w:rPr>
          <w:rFonts w:ascii="Times New Roman" w:hAnsi="Times New Roman" w:eastAsia="Calibri" w:cs="Times New Roman"/>
          <w:sz w:val="24"/>
          <w:szCs w:val="24"/>
        </w:rPr>
      </w:pPr>
    </w:p>
    <w:p w:rsidRPr="007279EE" w:rsidR="007279EE" w:rsidP="007279EE" w:rsidRDefault="007279EE">
      <w:pPr>
        <w:spacing w:after="0" w:line="240" w:lineRule="auto"/>
        <w:ind w:firstLine="420"/>
        <w:jc w:val="both"/>
        <w:rPr>
          <w:rFonts w:ascii="Times New Roman" w:hAnsi="Times New Roman" w:eastAsia="Calibri" w:cs="Times New Roman"/>
          <w:sz w:val="24"/>
          <w:szCs w:val="24"/>
        </w:rPr>
      </w:pPr>
      <w:r w:rsidRPr="007279EE">
        <w:rPr>
          <w:rFonts w:ascii="Times New Roman" w:hAnsi="Times New Roman" w:eastAsia="Calibri" w:cs="Times New Roman"/>
          <w:sz w:val="24"/>
          <w:szCs w:val="24"/>
        </w:rPr>
        <w:t>Konstatira se da su na ročište pristupili:</w:t>
      </w:r>
    </w:p>
    <w:p w:rsidRPr="007279EE" w:rsidR="007279EE" w:rsidP="007279EE" w:rsidRDefault="007279EE">
      <w:pPr>
        <w:widowControl w:val="false"/>
        <w:numPr>
          <w:ilvl w:val="0"/>
          <w:numId w:val="1"/>
        </w:numPr>
        <w:tabs>
          <w:tab w:val="left" w:pos="851"/>
        </w:tabs>
        <w:spacing w:after="0" w:line="240" w:lineRule="auto"/>
        <w:jc w:val="both"/>
        <w:rPr>
          <w:rFonts w:ascii="Times New Roman" w:hAnsi="Times New Roman" w:eastAsia="Times New Roman" w:cs="Times New Roman"/>
          <w:sz w:val="24"/>
          <w:szCs w:val="24"/>
          <w:lang w:eastAsia="hr-HR"/>
        </w:rPr>
      </w:pPr>
      <w:r w:rsidRPr="007279EE">
        <w:rPr>
          <w:rFonts w:ascii="Times New Roman" w:hAnsi="Times New Roman" w:eastAsia="Times New Roman" w:cs="Times New Roman"/>
          <w:sz w:val="24"/>
          <w:szCs w:val="24"/>
          <w:lang w:eastAsia="hr-HR"/>
        </w:rPr>
        <w:t xml:space="preserve">povjerenica Martina Grgec                                 </w:t>
      </w:r>
    </w:p>
    <w:p w:rsidRPr="007279EE" w:rsidR="007279EE" w:rsidP="007279EE" w:rsidRDefault="007279EE">
      <w:pPr>
        <w:numPr>
          <w:ilvl w:val="0"/>
          <w:numId w:val="1"/>
        </w:numPr>
        <w:tabs>
          <w:tab w:val="left" w:pos="708"/>
        </w:tabs>
        <w:spacing w:after="240" w:line="240" w:lineRule="auto"/>
        <w:jc w:val="both"/>
        <w:rPr>
          <w:rFonts w:ascii="Times New Roman" w:hAnsi="Times New Roman" w:eastAsia="Times New Roman" w:cs="Times New Roman"/>
          <w:sz w:val="24"/>
          <w:szCs w:val="24"/>
          <w:lang w:eastAsia="hr-HR"/>
        </w:rPr>
      </w:pPr>
      <w:r w:rsidRPr="007279EE">
        <w:rPr>
          <w:rFonts w:ascii="Times New Roman" w:hAnsi="Times New Roman" w:eastAsia="Times New Roman" w:cs="Times New Roman"/>
          <w:sz w:val="24"/>
          <w:szCs w:val="24"/>
          <w:lang w:eastAsia="hr-HR"/>
        </w:rPr>
        <w:t>za dužnika – za</w:t>
      </w:r>
      <w:r>
        <w:rPr>
          <w:rFonts w:ascii="Times New Roman" w:hAnsi="Times New Roman" w:eastAsia="Times New Roman" w:cs="Times New Roman"/>
          <w:sz w:val="24"/>
          <w:szCs w:val="24"/>
          <w:lang w:eastAsia="hr-HR"/>
        </w:rPr>
        <w:t xml:space="preserve">konski zastupnik Josip </w:t>
      </w:r>
      <w:proofErr w:type="spellStart"/>
      <w:r>
        <w:rPr>
          <w:rFonts w:ascii="Times New Roman" w:hAnsi="Times New Roman" w:eastAsia="Times New Roman" w:cs="Times New Roman"/>
          <w:sz w:val="24"/>
          <w:szCs w:val="24"/>
          <w:lang w:eastAsia="hr-HR"/>
        </w:rPr>
        <w:t>Galinec</w:t>
      </w:r>
      <w:proofErr w:type="spellEnd"/>
      <w:r w:rsidR="00AF7F4F">
        <w:rPr>
          <w:rFonts w:ascii="Times New Roman" w:hAnsi="Times New Roman" w:eastAsia="Times New Roman" w:cs="Times New Roman"/>
          <w:sz w:val="24"/>
          <w:szCs w:val="24"/>
          <w:lang w:eastAsia="hr-HR"/>
        </w:rPr>
        <w:t xml:space="preserve"> uz punomoćnice Željku Brlečić iz Varaždina i Maju </w:t>
      </w:r>
      <w:proofErr w:type="spellStart"/>
      <w:r w:rsidR="00AF7F4F">
        <w:rPr>
          <w:rFonts w:ascii="Times New Roman" w:hAnsi="Times New Roman" w:eastAsia="Times New Roman" w:cs="Times New Roman"/>
          <w:sz w:val="24"/>
          <w:szCs w:val="24"/>
          <w:lang w:eastAsia="hr-HR"/>
        </w:rPr>
        <w:t>Wosner</w:t>
      </w:r>
      <w:proofErr w:type="spellEnd"/>
      <w:r w:rsidR="00AF7F4F">
        <w:rPr>
          <w:rFonts w:ascii="Times New Roman" w:hAnsi="Times New Roman" w:eastAsia="Times New Roman" w:cs="Times New Roman"/>
          <w:sz w:val="24"/>
          <w:szCs w:val="24"/>
          <w:lang w:eastAsia="hr-HR"/>
        </w:rPr>
        <w:t xml:space="preserve"> iz Varaždina</w:t>
      </w:r>
    </w:p>
    <w:p w:rsidRPr="007279EE" w:rsidR="007279EE" w:rsidP="007279EE" w:rsidRDefault="007279EE">
      <w:pPr>
        <w:numPr>
          <w:ilvl w:val="0"/>
          <w:numId w:val="1"/>
        </w:numPr>
        <w:tabs>
          <w:tab w:val="left" w:pos="708"/>
        </w:tabs>
        <w:spacing w:after="240" w:line="240" w:lineRule="auto"/>
        <w:jc w:val="both"/>
        <w:rPr>
          <w:rFonts w:ascii="Times New Roman" w:hAnsi="Times New Roman" w:eastAsia="Times New Roman" w:cs="Times New Roman"/>
          <w:sz w:val="24"/>
          <w:szCs w:val="24"/>
          <w:lang w:eastAsia="hr-HR"/>
        </w:rPr>
      </w:pPr>
      <w:r w:rsidRPr="007279EE">
        <w:rPr>
          <w:rFonts w:ascii="Times New Roman" w:hAnsi="Times New Roman" w:eastAsia="Times New Roman" w:cs="Times New Roman"/>
          <w:sz w:val="24"/>
          <w:szCs w:val="24"/>
          <w:lang w:eastAsia="hr-HR"/>
        </w:rPr>
        <w:t>za vjerovnike:</w:t>
      </w:r>
    </w:p>
    <w:p w:rsidRPr="007279EE" w:rsidR="007279EE" w:rsidP="007279EE" w:rsidRDefault="007279EE">
      <w:pPr>
        <w:spacing w:after="240" w:line="240" w:lineRule="auto"/>
        <w:contextualSpacing/>
        <w:rPr>
          <w:rFonts w:ascii="Times New Roman" w:hAnsi="Times New Roman" w:eastAsia="Times New Roman" w:cs="Times New Roman"/>
          <w:sz w:val="24"/>
          <w:szCs w:val="24"/>
          <w:lang w:eastAsia="hr-HR"/>
        </w:rPr>
      </w:pPr>
      <w:r w:rsidRPr="007279EE">
        <w:rPr>
          <w:rFonts w:ascii="Times New Roman" w:hAnsi="Times New Roman" w:eastAsia="Times New Roman" w:cs="Times New Roman"/>
          <w:sz w:val="24"/>
          <w:szCs w:val="24"/>
          <w:lang w:eastAsia="hr-HR"/>
        </w:rPr>
        <w:t xml:space="preserve">Amir </w:t>
      </w:r>
      <w:proofErr w:type="spellStart"/>
      <w:r w:rsidRPr="007279EE">
        <w:rPr>
          <w:rFonts w:ascii="Times New Roman" w:hAnsi="Times New Roman" w:eastAsia="Times New Roman" w:cs="Times New Roman"/>
          <w:sz w:val="24"/>
          <w:szCs w:val="24"/>
          <w:lang w:eastAsia="hr-HR"/>
        </w:rPr>
        <w:t>Rauf</w:t>
      </w:r>
      <w:proofErr w:type="spellEnd"/>
      <w:r w:rsidRPr="007279EE">
        <w:rPr>
          <w:rFonts w:ascii="Times New Roman" w:hAnsi="Times New Roman" w:eastAsia="Times New Roman" w:cs="Times New Roman"/>
          <w:sz w:val="24"/>
          <w:szCs w:val="24"/>
          <w:lang w:eastAsia="hr-HR"/>
        </w:rPr>
        <w:t xml:space="preserve"> </w:t>
      </w:r>
      <w:proofErr w:type="spellStart"/>
      <w:r w:rsidRPr="007279EE">
        <w:rPr>
          <w:rFonts w:ascii="Times New Roman" w:hAnsi="Times New Roman" w:eastAsia="Times New Roman" w:cs="Times New Roman"/>
          <w:sz w:val="24"/>
          <w:szCs w:val="24"/>
          <w:lang w:eastAsia="hr-HR"/>
        </w:rPr>
        <w:t>Faraj</w:t>
      </w:r>
      <w:proofErr w:type="spellEnd"/>
      <w:r w:rsidRPr="007279EE">
        <w:rPr>
          <w:rFonts w:ascii="Times New Roman" w:hAnsi="Times New Roman" w:eastAsia="Times New Roman" w:cs="Times New Roman"/>
          <w:sz w:val="24"/>
          <w:szCs w:val="24"/>
          <w:lang w:eastAsia="hr-HR"/>
        </w:rPr>
        <w:t xml:space="preserve">, punomoćnica Marija Žaja, odvjetnica iz OD </w:t>
      </w:r>
      <w:proofErr w:type="spellStart"/>
      <w:r w:rsidRPr="007279EE">
        <w:rPr>
          <w:rFonts w:ascii="Times New Roman" w:hAnsi="Times New Roman" w:eastAsia="Times New Roman" w:cs="Times New Roman"/>
          <w:sz w:val="24"/>
          <w:szCs w:val="24"/>
          <w:lang w:eastAsia="hr-HR"/>
        </w:rPr>
        <w:t>Hanžeković</w:t>
      </w:r>
      <w:proofErr w:type="spellEnd"/>
      <w:r w:rsidRPr="007279EE">
        <w:rPr>
          <w:rFonts w:ascii="Times New Roman" w:hAnsi="Times New Roman" w:eastAsia="Times New Roman" w:cs="Times New Roman"/>
          <w:sz w:val="24"/>
          <w:szCs w:val="24"/>
          <w:lang w:eastAsia="hr-HR"/>
        </w:rPr>
        <w:t xml:space="preserve"> i </w:t>
      </w:r>
      <w:proofErr w:type="spellStart"/>
      <w:r w:rsidRPr="007279EE">
        <w:rPr>
          <w:rFonts w:ascii="Times New Roman" w:hAnsi="Times New Roman" w:eastAsia="Times New Roman" w:cs="Times New Roman"/>
          <w:sz w:val="24"/>
          <w:szCs w:val="24"/>
          <w:lang w:eastAsia="hr-HR"/>
        </w:rPr>
        <w:t>patneri</w:t>
      </w:r>
      <w:proofErr w:type="spellEnd"/>
    </w:p>
    <w:p w:rsidR="007279EE" w:rsidP="007279EE" w:rsidRDefault="00AF7F4F">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Republiku Hrvatsku – zastupnica temeljem zakona Tanja </w:t>
      </w:r>
      <w:proofErr w:type="spellStart"/>
      <w:r>
        <w:rPr>
          <w:rFonts w:ascii="Times New Roman" w:hAnsi="Times New Roman" w:eastAsia="Calibri" w:cs="Times New Roman"/>
          <w:sz w:val="24"/>
          <w:szCs w:val="24"/>
        </w:rPr>
        <w:t>Purić</w:t>
      </w:r>
      <w:proofErr w:type="spellEnd"/>
      <w:r>
        <w:rPr>
          <w:rFonts w:ascii="Times New Roman" w:hAnsi="Times New Roman" w:eastAsia="Calibri" w:cs="Times New Roman"/>
          <w:sz w:val="24"/>
          <w:szCs w:val="24"/>
        </w:rPr>
        <w:t xml:space="preserve"> Stamenković, zamjenica ŽDO u Varaždinu</w:t>
      </w:r>
    </w:p>
    <w:p w:rsidRPr="008E4AEC" w:rsidR="007279EE" w:rsidP="007279EE" w:rsidRDefault="007279EE">
      <w:pPr>
        <w:spacing w:after="0" w:line="240" w:lineRule="auto"/>
        <w:jc w:val="both"/>
        <w:rPr>
          <w:rFonts w:ascii="Times New Roman" w:hAnsi="Times New Roman" w:eastAsia="Calibri" w:cs="Times New Roman"/>
          <w:sz w:val="24"/>
          <w:szCs w:val="24"/>
        </w:rPr>
      </w:pPr>
    </w:p>
    <w:p w:rsidR="007279EE" w:rsidP="007279EE" w:rsidRDefault="007279EE">
      <w:pPr>
        <w:spacing w:after="0" w:line="240" w:lineRule="auto"/>
        <w:ind w:left="60"/>
        <w:jc w:val="both"/>
        <w:rPr>
          <w:rFonts w:ascii="Times New Roman" w:hAnsi="Times New Roman" w:eastAsia="Calibri" w:cs="Times New Roman"/>
          <w:sz w:val="24"/>
          <w:szCs w:val="24"/>
        </w:rPr>
      </w:pPr>
      <w:r w:rsidRPr="008E4AEC">
        <w:rPr>
          <w:rFonts w:ascii="Times New Roman" w:hAnsi="Times New Roman" w:eastAsia="Calibri" w:cs="Times New Roman"/>
          <w:sz w:val="24"/>
          <w:szCs w:val="24"/>
        </w:rPr>
        <w:tab/>
        <w:t>Sud objavljuje da je predmet današnjeg ročišta izlaganje plana restrukturiranja od strane dužnika, rasprava, te glasovanje o planu restrukturiranja sukladno čl. 55. Stečajnog zakona (NN 71/15, 104/17).</w:t>
      </w:r>
    </w:p>
    <w:p w:rsidR="007279EE" w:rsidP="007279EE" w:rsidRDefault="007279EE">
      <w:pPr>
        <w:spacing w:after="0" w:line="240" w:lineRule="auto"/>
        <w:ind w:left="60"/>
        <w:jc w:val="both"/>
        <w:rPr>
          <w:rFonts w:ascii="Times New Roman" w:hAnsi="Times New Roman" w:eastAsia="Calibri" w:cs="Times New Roman"/>
          <w:sz w:val="24"/>
          <w:szCs w:val="24"/>
        </w:rPr>
      </w:pPr>
    </w:p>
    <w:p w:rsidR="007279EE" w:rsidP="007279EE" w:rsidRDefault="007279EE">
      <w:pPr>
        <w:spacing w:after="0" w:line="240" w:lineRule="auto"/>
        <w:ind w:left="60"/>
        <w:jc w:val="both"/>
        <w:rPr>
          <w:rFonts w:ascii="Times New Roman" w:hAnsi="Times New Roman" w:eastAsia="Calibri" w:cs="Times New Roman"/>
          <w:sz w:val="24"/>
          <w:szCs w:val="24"/>
        </w:rPr>
      </w:pPr>
      <w:r>
        <w:rPr>
          <w:rFonts w:ascii="Times New Roman" w:hAnsi="Times New Roman" w:eastAsia="Calibri" w:cs="Times New Roman"/>
          <w:sz w:val="24"/>
          <w:szCs w:val="24"/>
        </w:rPr>
        <w:tab/>
        <w:t>Utvrđuje se da je dužnik dostavio izmijenjeni plan restrukturiranja dana</w:t>
      </w:r>
      <w:r w:rsidR="00AF7F4F">
        <w:rPr>
          <w:rFonts w:ascii="Times New Roman" w:hAnsi="Times New Roman" w:eastAsia="Calibri" w:cs="Times New Roman"/>
          <w:sz w:val="24"/>
          <w:szCs w:val="24"/>
        </w:rPr>
        <w:t xml:space="preserve"> 16. srpnja 2020.</w:t>
      </w:r>
      <w:r>
        <w:rPr>
          <w:rFonts w:ascii="Times New Roman" w:hAnsi="Times New Roman" w:eastAsia="Calibri" w:cs="Times New Roman"/>
          <w:sz w:val="24"/>
          <w:szCs w:val="24"/>
        </w:rPr>
        <w:t xml:space="preserve"> koji je objavljen na e-oglasnoj ploči suda dana</w:t>
      </w:r>
      <w:r w:rsidR="00AF7F4F">
        <w:rPr>
          <w:rFonts w:ascii="Times New Roman" w:hAnsi="Times New Roman" w:eastAsia="Calibri" w:cs="Times New Roman"/>
          <w:sz w:val="24"/>
          <w:szCs w:val="24"/>
        </w:rPr>
        <w:t xml:space="preserve"> 16. srpnja 2020.</w:t>
      </w:r>
      <w:r>
        <w:rPr>
          <w:rFonts w:ascii="Times New Roman" w:hAnsi="Times New Roman" w:eastAsia="Calibri" w:cs="Times New Roman"/>
          <w:sz w:val="24"/>
          <w:szCs w:val="24"/>
        </w:rPr>
        <w:t xml:space="preserve"> </w:t>
      </w:r>
    </w:p>
    <w:p w:rsidR="007279EE" w:rsidP="007279EE" w:rsidRDefault="007279EE">
      <w:pPr>
        <w:spacing w:after="0" w:line="240" w:lineRule="auto"/>
        <w:ind w:left="60"/>
        <w:jc w:val="both"/>
        <w:rPr>
          <w:rFonts w:ascii="Times New Roman" w:hAnsi="Times New Roman" w:eastAsia="Calibri" w:cs="Times New Roman"/>
          <w:sz w:val="24"/>
          <w:szCs w:val="24"/>
        </w:rPr>
      </w:pPr>
    </w:p>
    <w:p w:rsidRPr="008E4AEC" w:rsidR="007279EE" w:rsidP="007279EE" w:rsidRDefault="007279EE">
      <w:pPr>
        <w:spacing w:after="0" w:line="240" w:lineRule="auto"/>
        <w:ind w:left="360" w:firstLine="348"/>
        <w:jc w:val="both"/>
        <w:rPr>
          <w:rFonts w:ascii="Times New Roman" w:hAnsi="Times New Roman" w:eastAsia="Calibri" w:cs="Times New Roman"/>
          <w:sz w:val="24"/>
          <w:szCs w:val="24"/>
        </w:rPr>
      </w:pPr>
      <w:r w:rsidRPr="008E4AEC">
        <w:rPr>
          <w:rFonts w:ascii="Times New Roman" w:hAnsi="Times New Roman" w:eastAsia="Calibri" w:cs="Times New Roman"/>
          <w:sz w:val="24"/>
          <w:szCs w:val="24"/>
        </w:rPr>
        <w:t xml:space="preserve">Poziva se dužnik da izloži </w:t>
      </w:r>
      <w:r w:rsidR="00AF7F4F">
        <w:rPr>
          <w:rFonts w:ascii="Times New Roman" w:hAnsi="Times New Roman" w:eastAsia="Calibri" w:cs="Times New Roman"/>
          <w:sz w:val="24"/>
          <w:szCs w:val="24"/>
        </w:rPr>
        <w:t xml:space="preserve">izmijenjeni </w:t>
      </w:r>
      <w:r>
        <w:rPr>
          <w:rFonts w:ascii="Times New Roman" w:hAnsi="Times New Roman" w:eastAsia="Calibri" w:cs="Times New Roman"/>
          <w:sz w:val="24"/>
          <w:szCs w:val="24"/>
        </w:rPr>
        <w:t>financijski plan</w:t>
      </w:r>
      <w:r w:rsidRPr="008E4AEC">
        <w:rPr>
          <w:rFonts w:ascii="Times New Roman" w:hAnsi="Times New Roman" w:eastAsia="Calibri" w:cs="Times New Roman"/>
          <w:sz w:val="24"/>
          <w:szCs w:val="24"/>
        </w:rPr>
        <w:t xml:space="preserve"> restrukturiranja. </w:t>
      </w:r>
    </w:p>
    <w:p w:rsidRPr="008E4AEC" w:rsidR="007279EE" w:rsidP="007279EE" w:rsidRDefault="007279EE">
      <w:pPr>
        <w:spacing w:after="0" w:line="240" w:lineRule="auto"/>
        <w:jc w:val="both"/>
        <w:rPr>
          <w:rFonts w:ascii="Times New Roman" w:hAnsi="Times New Roman" w:eastAsia="Calibri" w:cs="Times New Roman"/>
          <w:sz w:val="24"/>
          <w:szCs w:val="24"/>
        </w:rPr>
      </w:pPr>
    </w:p>
    <w:p w:rsidR="007279EE" w:rsidP="007279EE" w:rsidRDefault="007279EE">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ab/>
      </w:r>
      <w:r w:rsidR="00AF7F4F">
        <w:rPr>
          <w:rFonts w:ascii="Times New Roman" w:hAnsi="Times New Roman" w:eastAsia="Calibri" w:cs="Times New Roman"/>
          <w:sz w:val="24"/>
          <w:szCs w:val="24"/>
        </w:rPr>
        <w:t>Zakonski zastupnik</w:t>
      </w:r>
      <w:r>
        <w:rPr>
          <w:rFonts w:ascii="Times New Roman" w:hAnsi="Times New Roman" w:eastAsia="Calibri" w:cs="Times New Roman"/>
          <w:sz w:val="24"/>
          <w:szCs w:val="24"/>
        </w:rPr>
        <w:t xml:space="preserve"> dužnika izjavljuje kako u cijelosti ostaje kod predloženo</w:t>
      </w:r>
      <w:r w:rsidR="00AF7F4F">
        <w:rPr>
          <w:rFonts w:ascii="Times New Roman" w:hAnsi="Times New Roman" w:eastAsia="Calibri" w:cs="Times New Roman"/>
          <w:sz w:val="24"/>
          <w:szCs w:val="24"/>
        </w:rPr>
        <w:t xml:space="preserve">g plana, te u bitnome predlaže da plan restrukturiranja predviđa namirenje utvrđenih tražbina vjerovnika u cijelosti unosom u kapital dužnika uz isplatu razlike do višekratnika cijelog broja dionica u gotovini. Isto je predviđeno i za osporene tražbine koje se naknadno utvrde. Namirenje će biti provedeno u roku od 3 mjeseca od pravomoćnosti rješenja kojim je potvrđen </w:t>
      </w:r>
      <w:proofErr w:type="spellStart"/>
      <w:r w:rsidR="00AF7F4F">
        <w:rPr>
          <w:rFonts w:ascii="Times New Roman" w:hAnsi="Times New Roman" w:eastAsia="Calibri" w:cs="Times New Roman"/>
          <w:sz w:val="24"/>
          <w:szCs w:val="24"/>
        </w:rPr>
        <w:t>predstečajni</w:t>
      </w:r>
      <w:proofErr w:type="spellEnd"/>
      <w:r w:rsidR="00AF7F4F">
        <w:rPr>
          <w:rFonts w:ascii="Times New Roman" w:hAnsi="Times New Roman" w:eastAsia="Calibri" w:cs="Times New Roman"/>
          <w:sz w:val="24"/>
          <w:szCs w:val="24"/>
        </w:rPr>
        <w:t xml:space="preserve"> sporazum, odnosno 3  mjeseca od pravomoćnosti odluke kojom je naknadno utvrđena osporena tražbina. U odnosu na prethodni plan restrukturiranja dužnik se obve</w:t>
      </w:r>
      <w:r w:rsidR="0004561F">
        <w:rPr>
          <w:rFonts w:ascii="Times New Roman" w:hAnsi="Times New Roman" w:eastAsia="Calibri" w:cs="Times New Roman"/>
          <w:sz w:val="24"/>
          <w:szCs w:val="24"/>
        </w:rPr>
        <w:t>zuje d</w:t>
      </w:r>
      <w:r w:rsidR="00AF7F4F">
        <w:rPr>
          <w:rFonts w:ascii="Times New Roman" w:hAnsi="Times New Roman" w:eastAsia="Calibri" w:cs="Times New Roman"/>
          <w:sz w:val="24"/>
          <w:szCs w:val="24"/>
        </w:rPr>
        <w:t>a</w:t>
      </w:r>
      <w:r w:rsidR="0004561F">
        <w:rPr>
          <w:rFonts w:ascii="Times New Roman" w:hAnsi="Times New Roman" w:eastAsia="Calibri" w:cs="Times New Roman"/>
          <w:sz w:val="24"/>
          <w:szCs w:val="24"/>
        </w:rPr>
        <w:t xml:space="preserve"> </w:t>
      </w:r>
      <w:r w:rsidR="00AF7F4F">
        <w:rPr>
          <w:rFonts w:ascii="Times New Roman" w:hAnsi="Times New Roman" w:eastAsia="Calibri" w:cs="Times New Roman"/>
          <w:sz w:val="24"/>
          <w:szCs w:val="24"/>
        </w:rPr>
        <w:t xml:space="preserve">će na zahtjev vjerovnika </w:t>
      </w:r>
      <w:proofErr w:type="spellStart"/>
      <w:r w:rsidR="00AF7F4F">
        <w:rPr>
          <w:rFonts w:ascii="Times New Roman" w:hAnsi="Times New Roman" w:eastAsia="Calibri" w:cs="Times New Roman"/>
          <w:sz w:val="24"/>
          <w:szCs w:val="24"/>
        </w:rPr>
        <w:t>zaintetesiranog</w:t>
      </w:r>
      <w:proofErr w:type="spellEnd"/>
      <w:r w:rsidR="00AF7F4F">
        <w:rPr>
          <w:rFonts w:ascii="Times New Roman" w:hAnsi="Times New Roman" w:eastAsia="Calibri" w:cs="Times New Roman"/>
          <w:sz w:val="24"/>
          <w:szCs w:val="24"/>
        </w:rPr>
        <w:t xml:space="preserve"> za dio imovine dužnika vjerovniku prodati dio svoje imovine, nekretnine, pokretnine i dr. što dužniku nije neophodno za njegovo poslovanje po </w:t>
      </w:r>
      <w:r w:rsidR="00AF7F4F">
        <w:rPr>
          <w:rFonts w:ascii="Times New Roman" w:hAnsi="Times New Roman" w:eastAsia="Calibri" w:cs="Times New Roman"/>
          <w:sz w:val="24"/>
          <w:szCs w:val="24"/>
        </w:rPr>
        <w:lastRenderedPageBreak/>
        <w:t>knjigovodstvenoj vrijednosti uz plaćanje prijebojem za kupoprodajnu cijenu dionica koje je vjerovn</w:t>
      </w:r>
      <w:r w:rsidR="00954504">
        <w:rPr>
          <w:rFonts w:ascii="Times New Roman" w:hAnsi="Times New Roman" w:eastAsia="Calibri" w:cs="Times New Roman"/>
          <w:sz w:val="24"/>
          <w:szCs w:val="24"/>
        </w:rPr>
        <w:t>ik stekao namirenjem u ovoj nag</w:t>
      </w:r>
      <w:r w:rsidR="00AF7F4F">
        <w:rPr>
          <w:rFonts w:ascii="Times New Roman" w:hAnsi="Times New Roman" w:eastAsia="Calibri" w:cs="Times New Roman"/>
          <w:sz w:val="24"/>
          <w:szCs w:val="24"/>
        </w:rPr>
        <w:t>o</w:t>
      </w:r>
      <w:r w:rsidR="00954504">
        <w:rPr>
          <w:rFonts w:ascii="Times New Roman" w:hAnsi="Times New Roman" w:eastAsia="Calibri" w:cs="Times New Roman"/>
          <w:sz w:val="24"/>
          <w:szCs w:val="24"/>
        </w:rPr>
        <w:t>d</w:t>
      </w:r>
      <w:r w:rsidR="00AF7F4F">
        <w:rPr>
          <w:rFonts w:ascii="Times New Roman" w:hAnsi="Times New Roman" w:eastAsia="Calibri" w:cs="Times New Roman"/>
          <w:sz w:val="24"/>
          <w:szCs w:val="24"/>
        </w:rPr>
        <w:t xml:space="preserve">bi po nominalnoj vrijednosti. U odnosu na zahtjev vjerovnika Stipe Tadića sa pretho9dnog ročišta za obračun kamata obzirom da se suprotno zakonskoj odredbi kamate ne obračunavaju za vrijeme trajanja postupka, taj prijedlog dužnik nije uvrstio u ovaj izmijenjeni plan </w:t>
      </w:r>
      <w:proofErr w:type="spellStart"/>
      <w:r w:rsidR="00AF7F4F">
        <w:rPr>
          <w:rFonts w:ascii="Times New Roman" w:hAnsi="Times New Roman" w:eastAsia="Calibri" w:cs="Times New Roman"/>
          <w:sz w:val="24"/>
          <w:szCs w:val="24"/>
        </w:rPr>
        <w:t>predstečajne</w:t>
      </w:r>
      <w:proofErr w:type="spellEnd"/>
      <w:r w:rsidR="00AF7F4F">
        <w:rPr>
          <w:rFonts w:ascii="Times New Roman" w:hAnsi="Times New Roman" w:eastAsia="Calibri" w:cs="Times New Roman"/>
          <w:sz w:val="24"/>
          <w:szCs w:val="24"/>
        </w:rPr>
        <w:t xml:space="preserve"> nagodbe. </w:t>
      </w:r>
    </w:p>
    <w:p w:rsidRPr="008E4AEC" w:rsidR="007279EE" w:rsidP="007279EE" w:rsidRDefault="007279EE">
      <w:pPr>
        <w:spacing w:after="0" w:line="240" w:lineRule="auto"/>
        <w:jc w:val="both"/>
        <w:rPr>
          <w:rFonts w:ascii="Times New Roman" w:hAnsi="Times New Roman" w:eastAsia="Calibri" w:cs="Times New Roman"/>
          <w:sz w:val="24"/>
          <w:szCs w:val="24"/>
        </w:rPr>
      </w:pPr>
    </w:p>
    <w:p w:rsidRPr="003F6875" w:rsidR="003F6875" w:rsidP="00AF7F4F" w:rsidRDefault="007279EE">
      <w:pPr>
        <w:spacing w:after="0" w:line="240" w:lineRule="auto"/>
        <w:ind w:firstLine="708"/>
        <w:jc w:val="both"/>
        <w:rPr>
          <w:rFonts w:ascii="Times New Roman" w:hAnsi="Times New Roman" w:eastAsia="Calibri" w:cs="Times New Roman"/>
          <w:sz w:val="24"/>
          <w:szCs w:val="24"/>
        </w:rPr>
      </w:pPr>
      <w:r w:rsidRPr="008E4AEC">
        <w:rPr>
          <w:rFonts w:ascii="Times New Roman" w:hAnsi="Times New Roman" w:eastAsia="Calibri" w:cs="Times New Roman"/>
          <w:sz w:val="24"/>
          <w:szCs w:val="24"/>
        </w:rPr>
        <w:t>Nakon izlaganja dužnika o planu restrukturiranja očituje se povjereni</w:t>
      </w:r>
      <w:r>
        <w:rPr>
          <w:rFonts w:ascii="Times New Roman" w:hAnsi="Times New Roman" w:eastAsia="Calibri" w:cs="Times New Roman"/>
          <w:sz w:val="24"/>
          <w:szCs w:val="24"/>
        </w:rPr>
        <w:t xml:space="preserve">ca te izjavljuje </w:t>
      </w:r>
      <w:r w:rsidR="00AF7F4F">
        <w:rPr>
          <w:rFonts w:ascii="Times New Roman" w:hAnsi="Times New Roman" w:eastAsia="Calibri" w:cs="Times New Roman"/>
          <w:sz w:val="24"/>
          <w:szCs w:val="24"/>
        </w:rPr>
        <w:t xml:space="preserve">da ostaje kod onog što je izjavila na prethodnom ročištu, tj. smatra da će provedbom plana vjerovnici </w:t>
      </w:r>
      <w:proofErr w:type="spellStart"/>
      <w:r w:rsidR="00AF7F4F">
        <w:rPr>
          <w:rFonts w:ascii="Times New Roman" w:hAnsi="Times New Roman" w:eastAsia="Calibri" w:cs="Times New Roman"/>
          <w:sz w:val="24"/>
          <w:szCs w:val="24"/>
        </w:rPr>
        <w:t>predstečajnog</w:t>
      </w:r>
      <w:proofErr w:type="spellEnd"/>
      <w:r w:rsidR="00AF7F4F">
        <w:rPr>
          <w:rFonts w:ascii="Times New Roman" w:hAnsi="Times New Roman" w:eastAsia="Calibri" w:cs="Times New Roman"/>
          <w:sz w:val="24"/>
          <w:szCs w:val="24"/>
        </w:rPr>
        <w:t xml:space="preserve"> postupka biti namireni u većem opsegu nego li bez </w:t>
      </w:r>
      <w:proofErr w:type="spellStart"/>
      <w:r w:rsidR="00AF7F4F">
        <w:rPr>
          <w:rFonts w:ascii="Times New Roman" w:hAnsi="Times New Roman" w:eastAsia="Calibri" w:cs="Times New Roman"/>
          <w:sz w:val="24"/>
          <w:szCs w:val="24"/>
        </w:rPr>
        <w:t>predstečajnog</w:t>
      </w:r>
      <w:proofErr w:type="spellEnd"/>
      <w:r w:rsidR="00AF7F4F">
        <w:rPr>
          <w:rFonts w:ascii="Times New Roman" w:hAnsi="Times New Roman" w:eastAsia="Calibri" w:cs="Times New Roman"/>
          <w:sz w:val="24"/>
          <w:szCs w:val="24"/>
        </w:rPr>
        <w:t xml:space="preserve"> sporazuma. Stoga podržava plan restrukt</w:t>
      </w:r>
      <w:r w:rsidR="00954504">
        <w:rPr>
          <w:rFonts w:ascii="Times New Roman" w:hAnsi="Times New Roman" w:eastAsia="Calibri" w:cs="Times New Roman"/>
          <w:sz w:val="24"/>
          <w:szCs w:val="24"/>
        </w:rPr>
        <w:t>urir</w:t>
      </w:r>
      <w:r w:rsidR="00AF7F4F">
        <w:rPr>
          <w:rFonts w:ascii="Times New Roman" w:hAnsi="Times New Roman" w:eastAsia="Calibri" w:cs="Times New Roman"/>
          <w:sz w:val="24"/>
          <w:szCs w:val="24"/>
        </w:rPr>
        <w:t xml:space="preserve">anja i ponudu koju je dužnik dao vjerovnicima. </w:t>
      </w:r>
    </w:p>
    <w:p w:rsidRPr="003F6875" w:rsidR="003F6875" w:rsidP="003F6875" w:rsidRDefault="003F6875">
      <w:pPr>
        <w:spacing w:after="0" w:line="240" w:lineRule="auto"/>
        <w:jc w:val="both"/>
        <w:rPr>
          <w:rFonts w:ascii="Times New Roman" w:hAnsi="Times New Roman" w:eastAsia="Calibri" w:cs="Times New Roman"/>
          <w:sz w:val="24"/>
          <w:szCs w:val="24"/>
        </w:rPr>
      </w:pPr>
    </w:p>
    <w:p w:rsidRPr="003F6875" w:rsidR="003F6875" w:rsidP="003F6875" w:rsidRDefault="003F6875">
      <w:pPr>
        <w:spacing w:after="0" w:line="240" w:lineRule="auto"/>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 xml:space="preserve"> </w:t>
      </w:r>
      <w:r w:rsidRPr="003F6875">
        <w:rPr>
          <w:rFonts w:ascii="Times New Roman" w:hAnsi="Times New Roman" w:eastAsia="Calibri" w:cs="Times New Roman"/>
          <w:sz w:val="24"/>
          <w:szCs w:val="24"/>
        </w:rPr>
        <w:tab/>
        <w:t xml:space="preserve">Nakon toga otvara se rasprava u kojoj imaju pravo sudjelovati vjerovnici, dužnik i povjerenica.  </w:t>
      </w:r>
    </w:p>
    <w:p w:rsidRPr="003F6875" w:rsidR="003F6875" w:rsidP="003F6875" w:rsidRDefault="003F6875">
      <w:pPr>
        <w:spacing w:after="0" w:line="240" w:lineRule="auto"/>
        <w:jc w:val="both"/>
        <w:rPr>
          <w:rFonts w:ascii="Times New Roman" w:hAnsi="Times New Roman" w:eastAsia="Calibri" w:cs="Times New Roman"/>
          <w:sz w:val="24"/>
          <w:szCs w:val="24"/>
        </w:rPr>
      </w:pPr>
    </w:p>
    <w:p w:rsidR="003F6875" w:rsidP="003F6875" w:rsidRDefault="003F6875">
      <w:pPr>
        <w:spacing w:after="0" w:line="240" w:lineRule="auto"/>
        <w:ind w:firstLine="708"/>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 xml:space="preserve">Daje se riječ prisutnim </w:t>
      </w:r>
      <w:r w:rsidR="00AF7F4F">
        <w:rPr>
          <w:rFonts w:ascii="Times New Roman" w:hAnsi="Times New Roman" w:eastAsia="Calibri" w:cs="Times New Roman"/>
          <w:sz w:val="24"/>
          <w:szCs w:val="24"/>
        </w:rPr>
        <w:t xml:space="preserve">vjerovnicima odnosno zastupnicima istih. </w:t>
      </w:r>
    </w:p>
    <w:p w:rsidR="00AF7F4F" w:rsidP="003F6875" w:rsidRDefault="00AF7F4F">
      <w:pPr>
        <w:spacing w:after="0" w:line="240" w:lineRule="auto"/>
        <w:ind w:firstLine="708"/>
        <w:jc w:val="both"/>
        <w:rPr>
          <w:rFonts w:ascii="Times New Roman" w:hAnsi="Times New Roman" w:eastAsia="Calibri" w:cs="Times New Roman"/>
          <w:sz w:val="24"/>
          <w:szCs w:val="24"/>
        </w:rPr>
      </w:pPr>
    </w:p>
    <w:p w:rsidR="00AF7F4F" w:rsidP="003F6875" w:rsidRDefault="00AF7F4F">
      <w:pPr>
        <w:spacing w:after="0" w:line="240" w:lineRule="auto"/>
        <w:ind w:firstLine="708"/>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Prisutna zastupnica RH izjavljuje da ostaje kod uskrate suglasnosti na prijedlog </w:t>
      </w:r>
      <w:proofErr w:type="spellStart"/>
      <w:r>
        <w:rPr>
          <w:rFonts w:ascii="Times New Roman" w:hAnsi="Times New Roman" w:eastAsia="Calibri" w:cs="Times New Roman"/>
          <w:sz w:val="24"/>
          <w:szCs w:val="24"/>
        </w:rPr>
        <w:t>predstečajnog</w:t>
      </w:r>
      <w:proofErr w:type="spellEnd"/>
      <w:r>
        <w:rPr>
          <w:rFonts w:ascii="Times New Roman" w:hAnsi="Times New Roman" w:eastAsia="Calibri" w:cs="Times New Roman"/>
          <w:sz w:val="24"/>
          <w:szCs w:val="24"/>
        </w:rPr>
        <w:t xml:space="preserve"> sporazuma odnosno predloženog plana financijskog restrukturiranja i ovako izmijenjenog. </w:t>
      </w:r>
    </w:p>
    <w:p w:rsidR="00954504" w:rsidP="003F6875" w:rsidRDefault="00954504">
      <w:pPr>
        <w:spacing w:after="0" w:line="240" w:lineRule="auto"/>
        <w:ind w:firstLine="708"/>
        <w:jc w:val="both"/>
        <w:rPr>
          <w:rFonts w:ascii="Times New Roman" w:hAnsi="Times New Roman" w:eastAsia="Calibri" w:cs="Times New Roman"/>
          <w:sz w:val="24"/>
          <w:szCs w:val="24"/>
        </w:rPr>
      </w:pPr>
    </w:p>
    <w:p w:rsidR="00954504" w:rsidP="003F6875" w:rsidRDefault="00954504">
      <w:pPr>
        <w:spacing w:after="0" w:line="240" w:lineRule="auto"/>
        <w:ind w:firstLine="708"/>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Punomoćnica vjerovnika Amira </w:t>
      </w:r>
      <w:proofErr w:type="spellStart"/>
      <w:r>
        <w:rPr>
          <w:rFonts w:ascii="Times New Roman" w:hAnsi="Times New Roman" w:eastAsia="Calibri" w:cs="Times New Roman"/>
          <w:sz w:val="24"/>
          <w:szCs w:val="24"/>
        </w:rPr>
        <w:t>Raufa</w:t>
      </w:r>
      <w:proofErr w:type="spellEnd"/>
      <w:r>
        <w:rPr>
          <w:rFonts w:ascii="Times New Roman" w:hAnsi="Times New Roman" w:eastAsia="Calibri" w:cs="Times New Roman"/>
          <w:sz w:val="24"/>
          <w:szCs w:val="24"/>
        </w:rPr>
        <w:t xml:space="preserve"> </w:t>
      </w:r>
      <w:proofErr w:type="spellStart"/>
      <w:r>
        <w:rPr>
          <w:rFonts w:ascii="Times New Roman" w:hAnsi="Times New Roman" w:eastAsia="Calibri" w:cs="Times New Roman"/>
          <w:sz w:val="24"/>
          <w:szCs w:val="24"/>
        </w:rPr>
        <w:t>Faraja</w:t>
      </w:r>
      <w:proofErr w:type="spellEnd"/>
      <w:r>
        <w:rPr>
          <w:rFonts w:ascii="Times New Roman" w:hAnsi="Times New Roman" w:eastAsia="Calibri" w:cs="Times New Roman"/>
          <w:sz w:val="24"/>
          <w:szCs w:val="24"/>
        </w:rPr>
        <w:t xml:space="preserve"> predlaže da sud i u slučaju da plan financijskog restrukturiranja bude izglasan na današnjem ročištu, isti ne prihvati jer nisu ispunjeni uvjeti iz čl. 61. st. 1. </w:t>
      </w:r>
      <w:proofErr w:type="spellStart"/>
      <w:r>
        <w:rPr>
          <w:rFonts w:ascii="Times New Roman" w:hAnsi="Times New Roman" w:eastAsia="Calibri" w:cs="Times New Roman"/>
          <w:sz w:val="24"/>
          <w:szCs w:val="24"/>
        </w:rPr>
        <w:t>toč</w:t>
      </w:r>
      <w:proofErr w:type="spellEnd"/>
      <w:r>
        <w:rPr>
          <w:rFonts w:ascii="Times New Roman" w:hAnsi="Times New Roman" w:eastAsia="Calibri" w:cs="Times New Roman"/>
          <w:sz w:val="24"/>
          <w:szCs w:val="24"/>
        </w:rPr>
        <w:t>. 4. Stečajnog zakona jer članovi dužnik anisu u skladu sa zakonom o trgovačkim društvima donijeli odluku kojom se dopušta pretvaranje tražbina vjerovnika u temelji kapital dužnika u iznosu koji bi bio dostatan za namirenje svih vjerovnika. Također smatra da se ovakvim prijedlogom umanjuju prava ispod razine koju bi vjerovnici mogli razumno očekivati u slučaju neprovedbe restrukturiranja. Također smatra da plan restrukturiranja ne sadrži analizu tražbina sukladno čl. 27. Stečajnog zakona i ne predstavlja ovršnu ispravu.</w:t>
      </w:r>
    </w:p>
    <w:p w:rsidR="00954504" w:rsidP="003F6875" w:rsidRDefault="00954504">
      <w:pPr>
        <w:spacing w:after="0" w:line="240" w:lineRule="auto"/>
        <w:ind w:firstLine="708"/>
        <w:jc w:val="both"/>
        <w:rPr>
          <w:rFonts w:ascii="Times New Roman" w:hAnsi="Times New Roman" w:eastAsia="Calibri" w:cs="Times New Roman"/>
          <w:sz w:val="24"/>
          <w:szCs w:val="24"/>
        </w:rPr>
      </w:pPr>
    </w:p>
    <w:p w:rsidR="00954504" w:rsidP="003F6875" w:rsidRDefault="00954504">
      <w:pPr>
        <w:spacing w:after="0" w:line="240" w:lineRule="auto"/>
        <w:ind w:firstLine="708"/>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Punomoćnica dužnika Željka Brlečić očituje se na primjedbe punomoćnice vjerovnika Amira </w:t>
      </w:r>
      <w:proofErr w:type="spellStart"/>
      <w:r>
        <w:rPr>
          <w:rFonts w:ascii="Times New Roman" w:hAnsi="Times New Roman" w:eastAsia="Calibri" w:cs="Times New Roman"/>
          <w:sz w:val="24"/>
          <w:szCs w:val="24"/>
        </w:rPr>
        <w:t>Raufa</w:t>
      </w:r>
      <w:proofErr w:type="spellEnd"/>
      <w:r>
        <w:rPr>
          <w:rFonts w:ascii="Times New Roman" w:hAnsi="Times New Roman" w:eastAsia="Calibri" w:cs="Times New Roman"/>
          <w:sz w:val="24"/>
          <w:szCs w:val="24"/>
        </w:rPr>
        <w:t xml:space="preserve"> </w:t>
      </w:r>
      <w:proofErr w:type="spellStart"/>
      <w:r>
        <w:rPr>
          <w:rFonts w:ascii="Times New Roman" w:hAnsi="Times New Roman" w:eastAsia="Calibri" w:cs="Times New Roman"/>
          <w:sz w:val="24"/>
          <w:szCs w:val="24"/>
        </w:rPr>
        <w:t>Faraja</w:t>
      </w:r>
      <w:proofErr w:type="spellEnd"/>
      <w:r>
        <w:rPr>
          <w:rFonts w:ascii="Times New Roman" w:hAnsi="Times New Roman" w:eastAsia="Calibri" w:cs="Times New Roman"/>
          <w:sz w:val="24"/>
          <w:szCs w:val="24"/>
        </w:rPr>
        <w:t xml:space="preserve"> te ističe da prigovori vjerovnika na predl</w:t>
      </w:r>
      <w:r w:rsidR="0004561F">
        <w:rPr>
          <w:rFonts w:ascii="Times New Roman" w:hAnsi="Times New Roman" w:eastAsia="Calibri" w:cs="Times New Roman"/>
          <w:sz w:val="24"/>
          <w:szCs w:val="24"/>
        </w:rPr>
        <w:t>oženi plan financijskog restruk</w:t>
      </w:r>
      <w:r>
        <w:rPr>
          <w:rFonts w:ascii="Times New Roman" w:hAnsi="Times New Roman" w:eastAsia="Calibri" w:cs="Times New Roman"/>
          <w:sz w:val="24"/>
          <w:szCs w:val="24"/>
        </w:rPr>
        <w:t>t</w:t>
      </w:r>
      <w:r w:rsidR="0004561F">
        <w:rPr>
          <w:rFonts w:ascii="Times New Roman" w:hAnsi="Times New Roman" w:eastAsia="Calibri" w:cs="Times New Roman"/>
          <w:sz w:val="24"/>
          <w:szCs w:val="24"/>
        </w:rPr>
        <w:t>u</w:t>
      </w:r>
      <w:r>
        <w:rPr>
          <w:rFonts w:ascii="Times New Roman" w:hAnsi="Times New Roman" w:eastAsia="Calibri" w:cs="Times New Roman"/>
          <w:sz w:val="24"/>
          <w:szCs w:val="24"/>
        </w:rPr>
        <w:t>ri</w:t>
      </w:r>
      <w:r w:rsidR="0004561F">
        <w:rPr>
          <w:rFonts w:ascii="Times New Roman" w:hAnsi="Times New Roman" w:eastAsia="Calibri" w:cs="Times New Roman"/>
          <w:sz w:val="24"/>
          <w:szCs w:val="24"/>
        </w:rPr>
        <w:t>r</w:t>
      </w:r>
      <w:r>
        <w:rPr>
          <w:rFonts w:ascii="Times New Roman" w:hAnsi="Times New Roman" w:eastAsia="Calibri" w:cs="Times New Roman"/>
          <w:sz w:val="24"/>
          <w:szCs w:val="24"/>
        </w:rPr>
        <w:t>anja n</w:t>
      </w:r>
      <w:r w:rsidR="0004561F">
        <w:rPr>
          <w:rFonts w:ascii="Times New Roman" w:hAnsi="Times New Roman" w:eastAsia="Calibri" w:cs="Times New Roman"/>
          <w:sz w:val="24"/>
          <w:szCs w:val="24"/>
        </w:rPr>
        <w:t>eosnovani su u cijelosti kao što</w:t>
      </w:r>
      <w:r>
        <w:rPr>
          <w:rFonts w:ascii="Times New Roman" w:hAnsi="Times New Roman" w:eastAsia="Calibri" w:cs="Times New Roman"/>
          <w:sz w:val="24"/>
          <w:szCs w:val="24"/>
        </w:rPr>
        <w:t xml:space="preserve"> je neosnovan i prijedlog da sud uskrati</w:t>
      </w:r>
      <w:r w:rsidR="0004561F">
        <w:rPr>
          <w:rFonts w:ascii="Times New Roman" w:hAnsi="Times New Roman" w:eastAsia="Calibri" w:cs="Times New Roman"/>
          <w:sz w:val="24"/>
          <w:szCs w:val="24"/>
        </w:rPr>
        <w:t xml:space="preserve"> prijedlog </w:t>
      </w:r>
      <w:proofErr w:type="spellStart"/>
      <w:r w:rsidR="0004561F">
        <w:rPr>
          <w:rFonts w:ascii="Times New Roman" w:hAnsi="Times New Roman" w:eastAsia="Calibri" w:cs="Times New Roman"/>
          <w:sz w:val="24"/>
          <w:szCs w:val="24"/>
        </w:rPr>
        <w:t>predstečajnog</w:t>
      </w:r>
      <w:proofErr w:type="spellEnd"/>
      <w:r>
        <w:rPr>
          <w:rFonts w:ascii="Times New Roman" w:hAnsi="Times New Roman" w:eastAsia="Calibri" w:cs="Times New Roman"/>
          <w:sz w:val="24"/>
          <w:szCs w:val="24"/>
        </w:rPr>
        <w:t xml:space="preserve"> sporaz</w:t>
      </w:r>
      <w:r w:rsidR="0004561F">
        <w:rPr>
          <w:rFonts w:ascii="Times New Roman" w:hAnsi="Times New Roman" w:eastAsia="Calibri" w:cs="Times New Roman"/>
          <w:sz w:val="24"/>
          <w:szCs w:val="24"/>
        </w:rPr>
        <w:t>u</w:t>
      </w:r>
      <w:r>
        <w:rPr>
          <w:rFonts w:ascii="Times New Roman" w:hAnsi="Times New Roman" w:eastAsia="Calibri" w:cs="Times New Roman"/>
          <w:sz w:val="24"/>
          <w:szCs w:val="24"/>
        </w:rPr>
        <w:t>ma, Naime, dužnik je tijekom ovog postupka dostavio sudu dokaz o postojanju odluke članova društva koja je predviđena ZTD-om i kojom se pretvaranje tražbina vjerovnika u tem</w:t>
      </w:r>
      <w:r w:rsidR="0004561F">
        <w:rPr>
          <w:rFonts w:ascii="Times New Roman" w:hAnsi="Times New Roman" w:eastAsia="Calibri" w:cs="Times New Roman"/>
          <w:sz w:val="24"/>
          <w:szCs w:val="24"/>
        </w:rPr>
        <w:t>el</w:t>
      </w:r>
      <w:r>
        <w:rPr>
          <w:rFonts w:ascii="Times New Roman" w:hAnsi="Times New Roman" w:eastAsia="Calibri" w:cs="Times New Roman"/>
          <w:sz w:val="24"/>
          <w:szCs w:val="24"/>
        </w:rPr>
        <w:t>j</w:t>
      </w:r>
      <w:r w:rsidR="0004561F">
        <w:rPr>
          <w:rFonts w:ascii="Times New Roman" w:hAnsi="Times New Roman" w:eastAsia="Calibri" w:cs="Times New Roman"/>
          <w:sz w:val="24"/>
          <w:szCs w:val="24"/>
        </w:rPr>
        <w:t>n</w:t>
      </w:r>
      <w:r>
        <w:rPr>
          <w:rFonts w:ascii="Times New Roman" w:hAnsi="Times New Roman" w:eastAsia="Calibri" w:cs="Times New Roman"/>
          <w:sz w:val="24"/>
          <w:szCs w:val="24"/>
        </w:rPr>
        <w:t>i kapital dužnika od strane članova društva dopušta. U odnosu pak na navod da bi p</w:t>
      </w:r>
      <w:r w:rsidR="0004561F">
        <w:rPr>
          <w:rFonts w:ascii="Times New Roman" w:hAnsi="Times New Roman" w:eastAsia="Calibri" w:cs="Times New Roman"/>
          <w:sz w:val="24"/>
          <w:szCs w:val="24"/>
        </w:rPr>
        <w:t xml:space="preserve">rihvatom </w:t>
      </w:r>
      <w:proofErr w:type="spellStart"/>
      <w:r w:rsidR="0004561F">
        <w:rPr>
          <w:rFonts w:ascii="Times New Roman" w:hAnsi="Times New Roman" w:eastAsia="Calibri" w:cs="Times New Roman"/>
          <w:sz w:val="24"/>
          <w:szCs w:val="24"/>
        </w:rPr>
        <w:t>predstečajnog</w:t>
      </w:r>
      <w:proofErr w:type="spellEnd"/>
      <w:r w:rsidR="0004561F">
        <w:rPr>
          <w:rFonts w:ascii="Times New Roman" w:hAnsi="Times New Roman" w:eastAsia="Calibri" w:cs="Times New Roman"/>
          <w:sz w:val="24"/>
          <w:szCs w:val="24"/>
        </w:rPr>
        <w:t xml:space="preserve"> sporazum</w:t>
      </w:r>
      <w:r>
        <w:rPr>
          <w:rFonts w:ascii="Times New Roman" w:hAnsi="Times New Roman" w:eastAsia="Calibri" w:cs="Times New Roman"/>
          <w:sz w:val="24"/>
          <w:szCs w:val="24"/>
        </w:rPr>
        <w:t xml:space="preserve">a stečajni vjerovnici došli u nepovoljniji položaj ovaj vjerovnik to ne može naprosto tvrditi već je predmetnu okolnost tijekom ovog postupka bio dužan i dokazati, a kako to i propisuje čl. 61. SZ-a odnosno određuje i sudska praksa. Temeljem navedenog predlaže se da se prijedlozi ovog vjerovnika u cijelosti odbiju. </w:t>
      </w:r>
    </w:p>
    <w:p w:rsidR="00954504" w:rsidP="003F6875" w:rsidRDefault="00954504">
      <w:pPr>
        <w:spacing w:after="0" w:line="240" w:lineRule="auto"/>
        <w:ind w:firstLine="708"/>
        <w:jc w:val="both"/>
        <w:rPr>
          <w:rFonts w:ascii="Times New Roman" w:hAnsi="Times New Roman" w:eastAsia="Calibri" w:cs="Times New Roman"/>
          <w:sz w:val="24"/>
          <w:szCs w:val="24"/>
        </w:rPr>
      </w:pPr>
    </w:p>
    <w:p w:rsidR="00954504" w:rsidP="003F6875" w:rsidRDefault="00954504">
      <w:pPr>
        <w:spacing w:after="0" w:line="240" w:lineRule="auto"/>
        <w:ind w:firstLine="708"/>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Zakonski zastupnik dužnika </w:t>
      </w:r>
      <w:proofErr w:type="spellStart"/>
      <w:r>
        <w:rPr>
          <w:rFonts w:ascii="Times New Roman" w:hAnsi="Times New Roman" w:eastAsia="Calibri" w:cs="Times New Roman"/>
          <w:sz w:val="24"/>
          <w:szCs w:val="24"/>
        </w:rPr>
        <w:t>nadodaje</w:t>
      </w:r>
      <w:proofErr w:type="spellEnd"/>
      <w:r>
        <w:rPr>
          <w:rFonts w:ascii="Times New Roman" w:hAnsi="Times New Roman" w:eastAsia="Calibri" w:cs="Times New Roman"/>
          <w:sz w:val="24"/>
          <w:szCs w:val="24"/>
        </w:rPr>
        <w:t xml:space="preserve"> da u pogledu navoda punomoćnice vjerovnika Amira </w:t>
      </w:r>
      <w:proofErr w:type="spellStart"/>
      <w:r>
        <w:rPr>
          <w:rFonts w:ascii="Times New Roman" w:hAnsi="Times New Roman" w:eastAsia="Calibri" w:cs="Times New Roman"/>
          <w:sz w:val="24"/>
          <w:szCs w:val="24"/>
        </w:rPr>
        <w:t>Raufa</w:t>
      </w:r>
      <w:proofErr w:type="spellEnd"/>
      <w:r>
        <w:rPr>
          <w:rFonts w:ascii="Times New Roman" w:hAnsi="Times New Roman" w:eastAsia="Calibri" w:cs="Times New Roman"/>
          <w:sz w:val="24"/>
          <w:szCs w:val="24"/>
        </w:rPr>
        <w:t xml:space="preserve"> </w:t>
      </w:r>
      <w:proofErr w:type="spellStart"/>
      <w:r>
        <w:rPr>
          <w:rFonts w:ascii="Times New Roman" w:hAnsi="Times New Roman" w:eastAsia="Calibri" w:cs="Times New Roman"/>
          <w:sz w:val="24"/>
          <w:szCs w:val="24"/>
        </w:rPr>
        <w:t>Faraja</w:t>
      </w:r>
      <w:proofErr w:type="spellEnd"/>
      <w:r>
        <w:rPr>
          <w:rFonts w:ascii="Times New Roman" w:hAnsi="Times New Roman" w:eastAsia="Calibri" w:cs="Times New Roman"/>
          <w:sz w:val="24"/>
          <w:szCs w:val="24"/>
        </w:rPr>
        <w:t xml:space="preserve"> da odluka o povećanju temeljnog kapitala koju su donijeli članovi društva nije dostatna, dužnik ističe da je u ovom postupku utvrđeno tražbina u ukupnom iznosu 51.121.820,43 kn, a da sve osporene tražbine koje mogu biti utvrđene u parnicama koje su u tijeku iznose najviše 7.805.819,08 kn, što je zajedno više nego tri puta manji iznos od iznosa odobrenog povećanjem kapitala. S tim u vezi predaje u spis očitovanje dužnika u pisanom obliku gdje je iznijeta analiza tražbina vjerovnika u ovom postupku i to utvrđenih tražbina kao </w:t>
      </w:r>
      <w:r>
        <w:rPr>
          <w:rFonts w:ascii="Times New Roman" w:hAnsi="Times New Roman" w:eastAsia="Calibri" w:cs="Times New Roman"/>
          <w:sz w:val="24"/>
          <w:szCs w:val="24"/>
        </w:rPr>
        <w:lastRenderedPageBreak/>
        <w:t xml:space="preserve">i osporenih tražbina koje mogu biti utvrđene, a u odnosu na rješenje o utvrđenim i ospore3nim tražbinama kojim je određen </w:t>
      </w:r>
      <w:proofErr w:type="spellStart"/>
      <w:r>
        <w:rPr>
          <w:rFonts w:ascii="Times New Roman" w:hAnsi="Times New Roman" w:eastAsia="Calibri" w:cs="Times New Roman"/>
          <w:sz w:val="24"/>
          <w:szCs w:val="24"/>
        </w:rPr>
        <w:t>prekluzivni</w:t>
      </w:r>
      <w:proofErr w:type="spellEnd"/>
      <w:r>
        <w:rPr>
          <w:rFonts w:ascii="Times New Roman" w:hAnsi="Times New Roman" w:eastAsia="Calibri" w:cs="Times New Roman"/>
          <w:sz w:val="24"/>
          <w:szCs w:val="24"/>
        </w:rPr>
        <w:t xml:space="preserve"> rok za pokretanje ili nastavak parnica. </w:t>
      </w:r>
    </w:p>
    <w:p w:rsidR="00954504" w:rsidP="003F6875" w:rsidRDefault="00954504">
      <w:pPr>
        <w:spacing w:after="0" w:line="240" w:lineRule="auto"/>
        <w:ind w:firstLine="708"/>
        <w:jc w:val="both"/>
        <w:rPr>
          <w:rFonts w:ascii="Times New Roman" w:hAnsi="Times New Roman" w:eastAsia="Calibri" w:cs="Times New Roman"/>
          <w:sz w:val="24"/>
          <w:szCs w:val="24"/>
        </w:rPr>
      </w:pPr>
    </w:p>
    <w:p w:rsidR="00954504" w:rsidP="003F6875" w:rsidRDefault="00954504">
      <w:pPr>
        <w:spacing w:after="0" w:line="240" w:lineRule="auto"/>
        <w:ind w:firstLine="708"/>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Čita se očitovanje dužnika </w:t>
      </w:r>
      <w:r w:rsidR="008B58CF">
        <w:rPr>
          <w:rFonts w:ascii="Times New Roman" w:hAnsi="Times New Roman" w:eastAsia="Calibri" w:cs="Times New Roman"/>
          <w:sz w:val="24"/>
          <w:szCs w:val="24"/>
        </w:rPr>
        <w:t xml:space="preserve">s </w:t>
      </w:r>
      <w:r>
        <w:rPr>
          <w:rFonts w:ascii="Times New Roman" w:hAnsi="Times New Roman" w:eastAsia="Calibri" w:cs="Times New Roman"/>
          <w:sz w:val="24"/>
          <w:szCs w:val="24"/>
        </w:rPr>
        <w:t xml:space="preserve">pisanog podneska. </w:t>
      </w:r>
    </w:p>
    <w:p w:rsidR="00954504" w:rsidP="003F6875" w:rsidRDefault="00954504">
      <w:pPr>
        <w:spacing w:after="0" w:line="240" w:lineRule="auto"/>
        <w:ind w:firstLine="708"/>
        <w:jc w:val="both"/>
        <w:rPr>
          <w:rFonts w:ascii="Times New Roman" w:hAnsi="Times New Roman" w:eastAsia="Calibri" w:cs="Times New Roman"/>
          <w:sz w:val="24"/>
          <w:szCs w:val="24"/>
        </w:rPr>
      </w:pPr>
    </w:p>
    <w:p w:rsidR="00954504" w:rsidP="003F6875" w:rsidRDefault="008B58CF">
      <w:pPr>
        <w:spacing w:after="0" w:line="240" w:lineRule="auto"/>
        <w:ind w:firstLine="708"/>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Punomoćnica vjerovnika Amira </w:t>
      </w:r>
      <w:proofErr w:type="spellStart"/>
      <w:r>
        <w:rPr>
          <w:rFonts w:ascii="Times New Roman" w:hAnsi="Times New Roman" w:eastAsia="Calibri" w:cs="Times New Roman"/>
          <w:sz w:val="24"/>
          <w:szCs w:val="24"/>
        </w:rPr>
        <w:t>Raufa</w:t>
      </w:r>
      <w:proofErr w:type="spellEnd"/>
      <w:r>
        <w:rPr>
          <w:rFonts w:ascii="Times New Roman" w:hAnsi="Times New Roman" w:eastAsia="Calibri" w:cs="Times New Roman"/>
          <w:sz w:val="24"/>
          <w:szCs w:val="24"/>
        </w:rPr>
        <w:t xml:space="preserve"> </w:t>
      </w:r>
      <w:proofErr w:type="spellStart"/>
      <w:r>
        <w:rPr>
          <w:rFonts w:ascii="Times New Roman" w:hAnsi="Times New Roman" w:eastAsia="Calibri" w:cs="Times New Roman"/>
          <w:sz w:val="24"/>
          <w:szCs w:val="24"/>
        </w:rPr>
        <w:t>Faraja</w:t>
      </w:r>
      <w:proofErr w:type="spellEnd"/>
      <w:r>
        <w:rPr>
          <w:rFonts w:ascii="Times New Roman" w:hAnsi="Times New Roman" w:eastAsia="Calibri" w:cs="Times New Roman"/>
          <w:sz w:val="24"/>
          <w:szCs w:val="24"/>
        </w:rPr>
        <w:t xml:space="preserve"> nakon toga izjavljuje da su navodi dužnika nedokazani i neosnovani. Konkretno parnica vjerovnika Amira </w:t>
      </w:r>
      <w:proofErr w:type="spellStart"/>
      <w:r>
        <w:rPr>
          <w:rFonts w:ascii="Times New Roman" w:hAnsi="Times New Roman" w:eastAsia="Calibri" w:cs="Times New Roman"/>
          <w:sz w:val="24"/>
          <w:szCs w:val="24"/>
        </w:rPr>
        <w:t>Raufa</w:t>
      </w:r>
      <w:proofErr w:type="spellEnd"/>
      <w:r>
        <w:rPr>
          <w:rFonts w:ascii="Times New Roman" w:hAnsi="Times New Roman" w:eastAsia="Calibri" w:cs="Times New Roman"/>
          <w:sz w:val="24"/>
          <w:szCs w:val="24"/>
        </w:rPr>
        <w:t xml:space="preserve"> </w:t>
      </w:r>
      <w:proofErr w:type="spellStart"/>
      <w:r>
        <w:rPr>
          <w:rFonts w:ascii="Times New Roman" w:hAnsi="Times New Roman" w:eastAsia="Calibri" w:cs="Times New Roman"/>
          <w:sz w:val="24"/>
          <w:szCs w:val="24"/>
        </w:rPr>
        <w:t>Faraja</w:t>
      </w:r>
      <w:proofErr w:type="spellEnd"/>
      <w:r>
        <w:rPr>
          <w:rFonts w:ascii="Times New Roman" w:hAnsi="Times New Roman" w:eastAsia="Calibri" w:cs="Times New Roman"/>
          <w:sz w:val="24"/>
          <w:szCs w:val="24"/>
        </w:rPr>
        <w:t xml:space="preserve"> je u tijeku pred Trgovačkim sudom u Zagrebu, predložen je nastavak prekinutog postupka u zakonom predviđenom roku s vrijednošću predmeta spora 113.404.122,27 kn, a iznos odobrenog povećanja kapitala mora biti dostatan za namirenje svih osporenih tražbina pod uvjetom da one naknadno budu utvrđene u parničnom postupku. </w:t>
      </w:r>
    </w:p>
    <w:p w:rsidR="008B58CF" w:rsidP="003F6875" w:rsidRDefault="008B58CF">
      <w:pPr>
        <w:spacing w:after="0" w:line="240" w:lineRule="auto"/>
        <w:ind w:firstLine="708"/>
        <w:jc w:val="both"/>
        <w:rPr>
          <w:rFonts w:ascii="Times New Roman" w:hAnsi="Times New Roman" w:eastAsia="Calibri" w:cs="Times New Roman"/>
          <w:sz w:val="24"/>
          <w:szCs w:val="24"/>
        </w:rPr>
      </w:pPr>
    </w:p>
    <w:p w:rsidR="008B58CF" w:rsidP="003F6875" w:rsidRDefault="008B58CF">
      <w:pPr>
        <w:spacing w:after="0" w:line="240" w:lineRule="auto"/>
        <w:ind w:firstLine="708"/>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Zakonski zastupnik na to odvraća da čak i kada bi navod vjerovnika bio točan što ne proizlazi iz izvješća predsjednice trgovačkog suda koji </w:t>
      </w:r>
      <w:proofErr w:type="spellStart"/>
      <w:r>
        <w:rPr>
          <w:rFonts w:ascii="Times New Roman" w:hAnsi="Times New Roman" w:eastAsia="Calibri" w:cs="Times New Roman"/>
          <w:sz w:val="24"/>
          <w:szCs w:val="24"/>
        </w:rPr>
        <w:t>prileži</w:t>
      </w:r>
      <w:proofErr w:type="spellEnd"/>
      <w:r>
        <w:rPr>
          <w:rFonts w:ascii="Times New Roman" w:hAnsi="Times New Roman" w:eastAsia="Calibri" w:cs="Times New Roman"/>
          <w:sz w:val="24"/>
          <w:szCs w:val="24"/>
        </w:rPr>
        <w:t xml:space="preserve"> spisu iznos temeljenog kapitala je dovoljan i za namirenje i te tražbine tako da je ovaj prigovor bespredmetan. </w:t>
      </w:r>
    </w:p>
    <w:p w:rsidR="008B58CF" w:rsidP="003F6875" w:rsidRDefault="008B58CF">
      <w:pPr>
        <w:spacing w:after="0" w:line="240" w:lineRule="auto"/>
        <w:ind w:firstLine="708"/>
        <w:jc w:val="both"/>
        <w:rPr>
          <w:rFonts w:ascii="Times New Roman" w:hAnsi="Times New Roman" w:eastAsia="Calibri" w:cs="Times New Roman"/>
          <w:sz w:val="24"/>
          <w:szCs w:val="24"/>
        </w:rPr>
      </w:pPr>
    </w:p>
    <w:p w:rsidR="008B58CF" w:rsidP="003F6875" w:rsidRDefault="008B58CF">
      <w:pPr>
        <w:spacing w:after="0" w:line="240" w:lineRule="auto"/>
        <w:ind w:firstLine="708"/>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Punomoćnica vjerovnika Amira </w:t>
      </w:r>
      <w:proofErr w:type="spellStart"/>
      <w:r>
        <w:rPr>
          <w:rFonts w:ascii="Times New Roman" w:hAnsi="Times New Roman" w:eastAsia="Calibri" w:cs="Times New Roman"/>
          <w:sz w:val="24"/>
          <w:szCs w:val="24"/>
        </w:rPr>
        <w:t>Raufa</w:t>
      </w:r>
      <w:proofErr w:type="spellEnd"/>
      <w:r>
        <w:rPr>
          <w:rFonts w:ascii="Times New Roman" w:hAnsi="Times New Roman" w:eastAsia="Calibri" w:cs="Times New Roman"/>
          <w:sz w:val="24"/>
          <w:szCs w:val="24"/>
        </w:rPr>
        <w:t xml:space="preserve"> </w:t>
      </w:r>
      <w:proofErr w:type="spellStart"/>
      <w:r>
        <w:rPr>
          <w:rFonts w:ascii="Times New Roman" w:hAnsi="Times New Roman" w:eastAsia="Calibri" w:cs="Times New Roman"/>
          <w:sz w:val="24"/>
          <w:szCs w:val="24"/>
        </w:rPr>
        <w:t>Faraja</w:t>
      </w:r>
      <w:proofErr w:type="spellEnd"/>
      <w:r>
        <w:rPr>
          <w:rFonts w:ascii="Times New Roman" w:hAnsi="Times New Roman" w:eastAsia="Calibri" w:cs="Times New Roman"/>
          <w:sz w:val="24"/>
          <w:szCs w:val="24"/>
        </w:rPr>
        <w:t xml:space="preserve"> na to odgovara da predsjednica Trgovačkog suda u Varaždinu ne može dati podatak za postupke pred Trgovačkim sudom u Zagrebu, već samo u Varaždinu, stoga su navodi zakonskog zastupnika dužnika bespredmetni. </w:t>
      </w:r>
    </w:p>
    <w:p w:rsidR="00C37963" w:rsidP="003F6875" w:rsidRDefault="00C37963">
      <w:pPr>
        <w:spacing w:after="0" w:line="240" w:lineRule="auto"/>
        <w:ind w:firstLine="708"/>
        <w:jc w:val="both"/>
        <w:rPr>
          <w:rFonts w:ascii="Times New Roman" w:hAnsi="Times New Roman" w:eastAsia="Calibri" w:cs="Times New Roman"/>
          <w:sz w:val="24"/>
          <w:szCs w:val="24"/>
        </w:rPr>
      </w:pPr>
    </w:p>
    <w:p w:rsidRPr="003F6875" w:rsidR="00C37963" w:rsidP="003F6875" w:rsidRDefault="00C37963">
      <w:pPr>
        <w:spacing w:after="0" w:line="240" w:lineRule="auto"/>
        <w:ind w:firstLine="708"/>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Konstatira se da nema drugih pitanja ni primjedbi. </w:t>
      </w:r>
    </w:p>
    <w:p w:rsidRPr="003F6875" w:rsidR="003F6875" w:rsidP="003F6875" w:rsidRDefault="003F6875">
      <w:pPr>
        <w:spacing w:after="0" w:line="240" w:lineRule="auto"/>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 xml:space="preserve"> </w:t>
      </w:r>
    </w:p>
    <w:p w:rsidRPr="003F6875" w:rsidR="003F6875" w:rsidP="003F6875" w:rsidRDefault="003F6875">
      <w:pPr>
        <w:spacing w:after="0" w:line="240" w:lineRule="auto"/>
        <w:rPr>
          <w:rFonts w:ascii="Times New Roman" w:hAnsi="Times New Roman" w:eastAsia="Calibri" w:cs="Times New Roman"/>
          <w:sz w:val="24"/>
          <w:szCs w:val="24"/>
        </w:rPr>
      </w:pPr>
    </w:p>
    <w:p w:rsidRPr="003F6875" w:rsidR="003F6875" w:rsidP="003F6875" w:rsidRDefault="003F6875">
      <w:pPr>
        <w:spacing w:after="0" w:line="240" w:lineRule="auto"/>
        <w:rPr>
          <w:rFonts w:ascii="Times New Roman" w:hAnsi="Times New Roman" w:eastAsia="Calibri" w:cs="Times New Roman"/>
          <w:sz w:val="24"/>
          <w:szCs w:val="24"/>
        </w:rPr>
      </w:pPr>
      <w:r w:rsidRPr="003F6875">
        <w:rPr>
          <w:rFonts w:ascii="Times New Roman" w:hAnsi="Times New Roman" w:eastAsia="Calibri" w:cs="Times New Roman"/>
          <w:sz w:val="24"/>
          <w:szCs w:val="24"/>
        </w:rPr>
        <w:tab/>
      </w:r>
      <w:r w:rsidRPr="003F6875">
        <w:rPr>
          <w:rFonts w:ascii="Times New Roman" w:hAnsi="Times New Roman" w:eastAsia="Calibri" w:cs="Times New Roman"/>
          <w:sz w:val="24"/>
          <w:szCs w:val="24"/>
          <w:u w:val="single"/>
        </w:rPr>
        <w:t>Prelazi se na glasovanje</w:t>
      </w: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O pravu glasa:</w:t>
      </w: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Utvrđuje se da sukladno čl. 56., vezano uz čl. 323. i čl. 106. SZ-a pravo glasa imaju:</w:t>
      </w: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 vjerov</w:t>
      </w:r>
      <w:r w:rsidR="002E1A7E">
        <w:rPr>
          <w:rFonts w:ascii="Times New Roman" w:hAnsi="Times New Roman" w:eastAsia="Calibri" w:cs="Times New Roman"/>
          <w:sz w:val="24"/>
          <w:szCs w:val="24"/>
        </w:rPr>
        <w:t>nici čije su tražbine utvrđene,</w:t>
      </w:r>
      <w:r w:rsidRPr="003F6875">
        <w:rPr>
          <w:rFonts w:ascii="Times New Roman" w:hAnsi="Times New Roman" w:eastAsia="Calibri" w:cs="Times New Roman"/>
          <w:sz w:val="24"/>
          <w:szCs w:val="24"/>
        </w:rPr>
        <w:t xml:space="preserve"> </w:t>
      </w: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 vjerovnici čije su tražbine osporene, a</w:t>
      </w:r>
      <w:r w:rsidR="002E1A7E">
        <w:rPr>
          <w:rFonts w:ascii="Times New Roman" w:hAnsi="Times New Roman" w:eastAsia="Calibri" w:cs="Times New Roman"/>
          <w:sz w:val="24"/>
          <w:szCs w:val="24"/>
        </w:rPr>
        <w:t>ko</w:t>
      </w:r>
      <w:r w:rsidRPr="003F6875">
        <w:rPr>
          <w:rFonts w:ascii="Times New Roman" w:hAnsi="Times New Roman" w:eastAsia="Calibri" w:cs="Times New Roman"/>
          <w:sz w:val="24"/>
          <w:szCs w:val="24"/>
        </w:rPr>
        <w:t xml:space="preserve"> postojanje svoje tražbine dokazuju ovršnom ispravom</w:t>
      </w:r>
      <w:r w:rsidR="002E1A7E">
        <w:rPr>
          <w:rFonts w:ascii="Times New Roman" w:hAnsi="Times New Roman" w:eastAsia="Calibri" w:cs="Times New Roman"/>
          <w:sz w:val="24"/>
          <w:szCs w:val="24"/>
        </w:rPr>
        <w:t xml:space="preserve">, </w:t>
      </w:r>
      <w:r w:rsidRPr="003F6875">
        <w:rPr>
          <w:rFonts w:ascii="Times New Roman" w:hAnsi="Times New Roman" w:eastAsia="Calibri" w:cs="Times New Roman"/>
          <w:sz w:val="24"/>
          <w:szCs w:val="24"/>
        </w:rPr>
        <w:t>osim ako se javnom ili javno ovjerovljenom ispravom ne dokaž</w:t>
      </w:r>
      <w:r w:rsidR="002E1A7E">
        <w:rPr>
          <w:rFonts w:ascii="Times New Roman" w:hAnsi="Times New Roman" w:eastAsia="Calibri" w:cs="Times New Roman"/>
          <w:sz w:val="24"/>
          <w:szCs w:val="24"/>
        </w:rPr>
        <w:t>e prestanak postojanja tražbine,</w:t>
      </w: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 xml:space="preserve">- </w:t>
      </w:r>
      <w:proofErr w:type="spellStart"/>
      <w:r w:rsidRPr="003F6875">
        <w:rPr>
          <w:rFonts w:ascii="Times New Roman" w:hAnsi="Times New Roman" w:eastAsia="Calibri" w:cs="Times New Roman"/>
          <w:sz w:val="24"/>
          <w:szCs w:val="24"/>
        </w:rPr>
        <w:t>razlučni</w:t>
      </w:r>
      <w:proofErr w:type="spellEnd"/>
      <w:r w:rsidRPr="003F6875">
        <w:rPr>
          <w:rFonts w:ascii="Times New Roman" w:hAnsi="Times New Roman" w:eastAsia="Calibri" w:cs="Times New Roman"/>
          <w:sz w:val="24"/>
          <w:szCs w:val="24"/>
        </w:rPr>
        <w:t xml:space="preserve"> vjerovnici pod uvjetom da su se odrekli odvojenog namirenja ili ako se nisu uspjeli u cijelosti odvojeno namiriti </w:t>
      </w: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Vjerovnici na čije tražbine plan restrukturiranja ne djeluje nemaju pravo glasa.</w:t>
      </w: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 xml:space="preserve">Na upit suda ima li u konkretnom slučaju </w:t>
      </w:r>
      <w:proofErr w:type="spellStart"/>
      <w:r w:rsidRPr="003F6875">
        <w:rPr>
          <w:rFonts w:ascii="Times New Roman" w:hAnsi="Times New Roman" w:eastAsia="Calibri" w:cs="Times New Roman"/>
          <w:sz w:val="24"/>
          <w:szCs w:val="24"/>
        </w:rPr>
        <w:t>razlučnih</w:t>
      </w:r>
      <w:proofErr w:type="spellEnd"/>
      <w:r w:rsidRPr="003F6875">
        <w:rPr>
          <w:rFonts w:ascii="Times New Roman" w:hAnsi="Times New Roman" w:eastAsia="Calibri" w:cs="Times New Roman"/>
          <w:sz w:val="24"/>
          <w:szCs w:val="24"/>
        </w:rPr>
        <w:t xml:space="preserve"> vjerovnika i jesu li se odrekli prava na odvojeno namirenje, </w:t>
      </w:r>
      <w:r w:rsidR="002E1A7E">
        <w:rPr>
          <w:rFonts w:ascii="Times New Roman" w:hAnsi="Times New Roman" w:eastAsia="Calibri" w:cs="Times New Roman"/>
          <w:sz w:val="24"/>
          <w:szCs w:val="24"/>
        </w:rPr>
        <w:t xml:space="preserve">punomoćnica dužnika navodi kako dužnik nema takvih </w:t>
      </w:r>
      <w:proofErr w:type="spellStart"/>
      <w:r w:rsidR="002E1A7E">
        <w:rPr>
          <w:rFonts w:ascii="Times New Roman" w:hAnsi="Times New Roman" w:eastAsia="Calibri" w:cs="Times New Roman"/>
          <w:sz w:val="24"/>
          <w:szCs w:val="24"/>
        </w:rPr>
        <w:t>razlučnih</w:t>
      </w:r>
      <w:proofErr w:type="spellEnd"/>
      <w:r w:rsidR="002E1A7E">
        <w:rPr>
          <w:rFonts w:ascii="Times New Roman" w:hAnsi="Times New Roman" w:eastAsia="Calibri" w:cs="Times New Roman"/>
          <w:sz w:val="24"/>
          <w:szCs w:val="24"/>
        </w:rPr>
        <w:t xml:space="preserve"> vjerovnika. </w:t>
      </w:r>
      <w:r w:rsidRPr="003F6875">
        <w:rPr>
          <w:rFonts w:ascii="Times New Roman" w:hAnsi="Times New Roman" w:eastAsia="Calibri" w:cs="Times New Roman"/>
          <w:sz w:val="24"/>
          <w:szCs w:val="24"/>
        </w:rPr>
        <w:t xml:space="preserve"> </w:t>
      </w:r>
    </w:p>
    <w:p w:rsidRPr="003F6875" w:rsidR="003F6875" w:rsidP="003F6875" w:rsidRDefault="003F6875">
      <w:pPr>
        <w:spacing w:after="0" w:line="240" w:lineRule="auto"/>
        <w:jc w:val="both"/>
        <w:rPr>
          <w:rFonts w:ascii="Times New Roman" w:hAnsi="Times New Roman" w:eastAsia="Calibri" w:cs="Times New Roman"/>
          <w:sz w:val="24"/>
          <w:szCs w:val="24"/>
        </w:rPr>
      </w:pPr>
    </w:p>
    <w:p w:rsidRPr="003F6875" w:rsidR="003F6875" w:rsidP="003F6875" w:rsidRDefault="003F6875">
      <w:pPr>
        <w:spacing w:after="0" w:line="240" w:lineRule="auto"/>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ab/>
        <w:t>O načinu glasovanja:</w:t>
      </w:r>
    </w:p>
    <w:p w:rsidRPr="003F6875" w:rsidR="003F6875" w:rsidP="003F6875" w:rsidRDefault="003F6875">
      <w:pPr>
        <w:spacing w:after="0" w:line="240" w:lineRule="auto"/>
        <w:rPr>
          <w:rFonts w:ascii="Times New Roman" w:hAnsi="Times New Roman" w:eastAsia="Calibri" w:cs="Times New Roman"/>
          <w:sz w:val="24"/>
          <w:szCs w:val="24"/>
        </w:rPr>
      </w:pP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Prema čl. 58. SZ-a vjerovnici glasuju pisanim putem na propisanom obrascu za glasovanje, koji mora biti dostavljen sudu najkasnije do početka ročišta za glasovanje, te ga mora potpisati i ovjeriti ovlaštena osoba. Ako vjerovnici do početka ročišta za glasovanje ne dostave obrazac za glasovanje ili dostave obrazac iz kojeg se ne može nedvojbeno utvrditi kako su glasovali, smatrat će se da su glasovali protiv plana restrukturiranja.</w:t>
      </w:r>
    </w:p>
    <w:p w:rsidRPr="003F6875" w:rsidR="003F6875" w:rsidP="003F6875" w:rsidRDefault="003F6875">
      <w:pPr>
        <w:spacing w:after="0" w:line="240" w:lineRule="auto"/>
        <w:ind w:firstLine="705"/>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lastRenderedPageBreak/>
        <w:t>Vjerovnici nazočni na ročištu glasuju na propisanom obrascu za glasovanje. Ako vjerovnici s pravom glasa ne glasuju ni na današnjem ročištu, smatrat će se da su glasovali protiv plana restrukturiranja.</w:t>
      </w:r>
    </w:p>
    <w:p w:rsidRPr="003F6875" w:rsidR="003F6875" w:rsidP="003F6875" w:rsidRDefault="003F6875">
      <w:pPr>
        <w:spacing w:after="0" w:line="240" w:lineRule="auto"/>
        <w:jc w:val="both"/>
        <w:rPr>
          <w:rFonts w:ascii="Times New Roman" w:hAnsi="Times New Roman" w:eastAsia="Calibri" w:cs="Times New Roman"/>
          <w:sz w:val="24"/>
          <w:szCs w:val="24"/>
        </w:rPr>
      </w:pPr>
    </w:p>
    <w:p w:rsidR="003F6875" w:rsidP="003F6875" w:rsidRDefault="00CE6427">
      <w:pPr>
        <w:spacing w:after="0" w:line="240" w:lineRule="auto"/>
        <w:ind w:firstLine="708"/>
        <w:jc w:val="both"/>
        <w:rPr>
          <w:rFonts w:ascii="Times New Roman" w:hAnsi="Times New Roman" w:eastAsia="Calibri" w:cs="Times New Roman"/>
          <w:sz w:val="24"/>
          <w:szCs w:val="24"/>
        </w:rPr>
      </w:pPr>
      <w:r>
        <w:rPr>
          <w:rFonts w:ascii="Times New Roman" w:hAnsi="Times New Roman" w:eastAsia="Calibri" w:cs="Times New Roman"/>
          <w:sz w:val="24"/>
          <w:szCs w:val="24"/>
        </w:rPr>
        <w:t>Utvrđuje se da su vjerovnici u planu restrukturiranja, kao i za potrebe glas</w:t>
      </w:r>
      <w:r w:rsidR="00305C24">
        <w:rPr>
          <w:rFonts w:ascii="Times New Roman" w:hAnsi="Times New Roman" w:eastAsia="Calibri" w:cs="Times New Roman"/>
          <w:sz w:val="24"/>
          <w:szCs w:val="24"/>
        </w:rPr>
        <w:t>ovanja svrstani u jednu skupinu.</w:t>
      </w:r>
    </w:p>
    <w:p w:rsidR="00DC114E" w:rsidP="003F6875" w:rsidRDefault="00DC114E">
      <w:pPr>
        <w:spacing w:after="0" w:line="240" w:lineRule="auto"/>
        <w:ind w:firstLine="708"/>
        <w:jc w:val="both"/>
        <w:rPr>
          <w:rFonts w:ascii="Times New Roman" w:hAnsi="Times New Roman" w:eastAsia="Calibri" w:cs="Times New Roman"/>
          <w:sz w:val="24"/>
          <w:szCs w:val="24"/>
        </w:rPr>
      </w:pPr>
    </w:p>
    <w:p w:rsidR="00DC114E" w:rsidP="003F6875" w:rsidRDefault="00DC114E">
      <w:pPr>
        <w:spacing w:after="0" w:line="240" w:lineRule="auto"/>
        <w:ind w:firstLine="708"/>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Konstatira se da su temeljem ugovora o ustupu tražbina dostavljenih u spis na mjesto nekih ranijih vjerovnika stupili novi vjerovnici, pa tako </w:t>
      </w:r>
    </w:p>
    <w:p w:rsidRPr="00DC114E" w:rsidR="00DC114E" w:rsidP="00DC114E" w:rsidRDefault="00DC114E">
      <w:pPr>
        <w:pStyle w:val="Odlomakpopisa"/>
        <w:numPr>
          <w:ilvl w:val="0"/>
          <w:numId w:val="1"/>
        </w:numPr>
        <w:spacing w:after="0" w:line="240" w:lineRule="auto"/>
        <w:jc w:val="both"/>
        <w:rPr>
          <w:rFonts w:ascii="Times New Roman" w:hAnsi="Times New Roman" w:eastAsia="Calibri" w:cs="Times New Roman"/>
          <w:sz w:val="24"/>
          <w:szCs w:val="24"/>
        </w:rPr>
      </w:pPr>
      <w:r w:rsidRPr="00DC114E">
        <w:rPr>
          <w:rFonts w:ascii="Times New Roman" w:hAnsi="Times New Roman" w:eastAsia="Calibri" w:cs="Times New Roman"/>
          <w:sz w:val="24"/>
          <w:szCs w:val="24"/>
        </w:rPr>
        <w:t xml:space="preserve">na mjesto vjerovnika Ćire Bartulovića </w:t>
      </w:r>
      <w:r>
        <w:rPr>
          <w:rFonts w:ascii="Times New Roman" w:hAnsi="Times New Roman" w:eastAsia="Calibri" w:cs="Times New Roman"/>
          <w:sz w:val="24"/>
          <w:szCs w:val="24"/>
        </w:rPr>
        <w:t xml:space="preserve">(red. br. 12) </w:t>
      </w:r>
      <w:r w:rsidRPr="00DC114E">
        <w:rPr>
          <w:rFonts w:ascii="Times New Roman" w:hAnsi="Times New Roman" w:eastAsia="Calibri" w:cs="Times New Roman"/>
          <w:sz w:val="24"/>
          <w:szCs w:val="24"/>
        </w:rPr>
        <w:t>stupila je Ozana Bubanj iz Zagreba, Tuškanac 31, OIB: 978399975202</w:t>
      </w:r>
    </w:p>
    <w:p w:rsidR="00DC114E" w:rsidP="00DC114E" w:rsidRDefault="00DC114E">
      <w:pPr>
        <w:pStyle w:val="Odlomakpopisa"/>
        <w:numPr>
          <w:ilvl w:val="0"/>
          <w:numId w:val="1"/>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na mjesto vjerovnika Ivana Ivanka (red. br. 93) stupio je novi vjerovnik Uslužni centar d.o.o. iz Varaždina, Augusta Šenoe 4-6, OIB: 30479019427</w:t>
      </w:r>
    </w:p>
    <w:p w:rsidR="00DC114E" w:rsidP="00DC114E" w:rsidRDefault="00DC114E">
      <w:pPr>
        <w:pStyle w:val="Odlomakpopisa"/>
        <w:numPr>
          <w:ilvl w:val="0"/>
          <w:numId w:val="1"/>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na mjesto ranije vjerovnice Mirjane Badrić (red. br. 7) stupila je nova vjerovnica Gordana Babić iz Zagreba, Lukšić 80, OIB: 55645547916</w:t>
      </w:r>
    </w:p>
    <w:p w:rsidR="00DC114E" w:rsidP="00DC114E" w:rsidRDefault="00DC114E">
      <w:pPr>
        <w:pStyle w:val="Odlomakpopisa"/>
        <w:numPr>
          <w:ilvl w:val="0"/>
          <w:numId w:val="1"/>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na mjesto ranijeg vjerovnika Hrvoja </w:t>
      </w:r>
      <w:proofErr w:type="spellStart"/>
      <w:r>
        <w:rPr>
          <w:rFonts w:ascii="Times New Roman" w:hAnsi="Times New Roman" w:eastAsia="Calibri" w:cs="Times New Roman"/>
          <w:sz w:val="24"/>
          <w:szCs w:val="24"/>
        </w:rPr>
        <w:t>Pažina</w:t>
      </w:r>
      <w:proofErr w:type="spellEnd"/>
      <w:r>
        <w:rPr>
          <w:rFonts w:ascii="Times New Roman" w:hAnsi="Times New Roman" w:eastAsia="Calibri" w:cs="Times New Roman"/>
          <w:sz w:val="24"/>
          <w:szCs w:val="24"/>
        </w:rPr>
        <w:t xml:space="preserve"> (red. br. 204.) stupio je novi vjerovnik </w:t>
      </w:r>
      <w:proofErr w:type="spellStart"/>
      <w:r>
        <w:rPr>
          <w:rFonts w:ascii="Times New Roman" w:hAnsi="Times New Roman" w:eastAsia="Calibri" w:cs="Times New Roman"/>
          <w:sz w:val="24"/>
          <w:szCs w:val="24"/>
        </w:rPr>
        <w:t>Stipo</w:t>
      </w:r>
      <w:proofErr w:type="spellEnd"/>
      <w:r>
        <w:rPr>
          <w:rFonts w:ascii="Times New Roman" w:hAnsi="Times New Roman" w:eastAsia="Calibri" w:cs="Times New Roman"/>
          <w:sz w:val="24"/>
          <w:szCs w:val="24"/>
        </w:rPr>
        <w:t xml:space="preserve"> Tadić iz </w:t>
      </w:r>
      <w:proofErr w:type="spellStart"/>
      <w:r>
        <w:rPr>
          <w:rFonts w:ascii="Times New Roman" w:hAnsi="Times New Roman" w:eastAsia="Calibri" w:cs="Times New Roman"/>
          <w:sz w:val="24"/>
          <w:szCs w:val="24"/>
        </w:rPr>
        <w:t>Štefanja</w:t>
      </w:r>
      <w:proofErr w:type="spellEnd"/>
      <w:r>
        <w:rPr>
          <w:rFonts w:ascii="Times New Roman" w:hAnsi="Times New Roman" w:eastAsia="Calibri" w:cs="Times New Roman"/>
          <w:sz w:val="24"/>
          <w:szCs w:val="24"/>
        </w:rPr>
        <w:t xml:space="preserve"> 151, OIB: 37504425532</w:t>
      </w:r>
    </w:p>
    <w:p w:rsidR="00DC114E" w:rsidP="00DC114E" w:rsidRDefault="00DC114E">
      <w:pPr>
        <w:pStyle w:val="Odlomakpopisa"/>
        <w:numPr>
          <w:ilvl w:val="0"/>
          <w:numId w:val="1"/>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na mjesto Financijske agencije (red. br. 61) stupio je novi vjerovnik Zoran Pucarić iz Zagreba, Voćarska cesta 44, OIB: 94602387499.</w:t>
      </w:r>
    </w:p>
    <w:p w:rsidRPr="00DC114E" w:rsidR="00DC114E" w:rsidP="00DC114E" w:rsidRDefault="00DC114E">
      <w:pPr>
        <w:spacing w:after="0" w:line="240" w:lineRule="auto"/>
        <w:ind w:left="60"/>
        <w:jc w:val="both"/>
        <w:rPr>
          <w:rFonts w:ascii="Times New Roman" w:hAnsi="Times New Roman" w:eastAsia="Calibri" w:cs="Times New Roman"/>
          <w:sz w:val="24"/>
          <w:szCs w:val="24"/>
        </w:rPr>
      </w:pPr>
    </w:p>
    <w:p w:rsidRPr="003F6875" w:rsidR="003F6875" w:rsidP="003F6875" w:rsidRDefault="003F6875">
      <w:pPr>
        <w:spacing w:after="0" w:line="240" w:lineRule="auto"/>
        <w:jc w:val="both"/>
        <w:rPr>
          <w:rFonts w:ascii="Times New Roman" w:hAnsi="Times New Roman" w:eastAsia="Calibri" w:cs="Times New Roman"/>
          <w:sz w:val="24"/>
          <w:szCs w:val="24"/>
        </w:rPr>
      </w:pPr>
    </w:p>
    <w:p w:rsidRPr="003F6875" w:rsidR="003F6875" w:rsidP="003F6875" w:rsidRDefault="003F6875">
      <w:pPr>
        <w:spacing w:after="0" w:line="240" w:lineRule="auto"/>
        <w:ind w:firstLine="708"/>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Konstatira se da su u spis predmeta zaprimljeni ispunjeni obrasci za glasovanje od strane sljedećih vjerovnika:</w:t>
      </w:r>
    </w:p>
    <w:p w:rsidRPr="003F6875" w:rsidR="003F6875" w:rsidP="003F6875" w:rsidRDefault="003F6875">
      <w:pPr>
        <w:spacing w:after="0" w:line="240" w:lineRule="auto"/>
        <w:ind w:firstLine="708"/>
        <w:jc w:val="both"/>
        <w:rPr>
          <w:rFonts w:ascii="Times New Roman" w:hAnsi="Times New Roman" w:eastAsia="Calibri" w:cs="Times New Roman"/>
          <w:sz w:val="24"/>
          <w:szCs w:val="24"/>
        </w:rPr>
      </w:pPr>
    </w:p>
    <w:p w:rsidR="0058677C" w:rsidP="007279EE" w:rsidRDefault="007279EE">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HRVATSKE VODE</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BORIS BRADIĆ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BROSIG PROJEKT d.o.o.</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NENAD CETINJA</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IVAN CIGIĆ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PETAR ČIRJAK</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BORO ILINOVIĆ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ISTO INDUSTROGRADNJA d.o.o.</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ISTO STUDENT d.o.o.</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IVAN KARAKAŠ</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VERA KOVAČEVIĆ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SMAJO KRANTIĆ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STJEPAN LEKTORIĆ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FABIJAN LOVRIĆ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HIMKA MAHIĆ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BOSILJKO MARIĆ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JOSO MILKOVIĆ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MIJO MRŠIĆ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ODVJETNIČKO DRUŠTVO JELIĆ, ČAVLINA, ZRINŠČAK I SARDELIĆ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PRVA ULAGANJA d.o.o.</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SVETO </w:t>
      </w:r>
      <w:r w:rsidR="008B322C">
        <w:rPr>
          <w:rFonts w:ascii="Times New Roman" w:hAnsi="Times New Roman" w:eastAsia="Calibri" w:cs="Times New Roman"/>
          <w:sz w:val="24"/>
          <w:szCs w:val="24"/>
        </w:rPr>
        <w:t>O</w:t>
      </w:r>
      <w:r>
        <w:rPr>
          <w:rFonts w:ascii="Times New Roman" w:hAnsi="Times New Roman" w:eastAsia="Calibri" w:cs="Times New Roman"/>
          <w:sz w:val="24"/>
          <w:szCs w:val="24"/>
        </w:rPr>
        <w:t>ROZOVIĆ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STIPO TADIĆ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LJUBO PENAVA</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DALIBOR RADANOVIĆ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REGO-STAN d.o.o.</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SEMPER d.o.o.</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lastRenderedPageBreak/>
        <w:t>IGOR STEPANIĆ</w:t>
      </w:r>
    </w:p>
    <w:p w:rsidR="0058677C" w:rsidP="007279EE" w:rsidRDefault="0058677C">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JURICA STIPAC</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ANTO ŠIMUNOVIĆ</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INVEST PROJEKT d.o.o.</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V.M. REVIZIJA d.o.o.</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ŠIMUN ZADRO</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ALCA ZAGREB d.o.o.</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GORDANA BABIĆ</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PODRAVSKA BANKA d.d.</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RIFET DEDIĆ</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ZORAN PUCARIĆ</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GRADSKA PLINARA ZAGREB d.o.o.</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USLUŽNI CENTAR d.o.o.</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BRANKO KRČELIĆ</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JADRANKO RADOVIĆ</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SREDIŠNJE KLIRINŠKO DEPOZITARNO DRUŠTVO d.d.</w:t>
      </w:r>
    </w:p>
    <w:p w:rsidR="00D94F4A" w:rsidP="007279EE" w:rsidRDefault="005C7BAD">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VODOOPSKRBA I ODVODNJA d.o.o.</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SEFER ZEKA</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GRADSKO STAMBENO KOMUNALNO GOSPODARSTVO d.o.o.</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MIRA MAJSTOROVIĆ</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IVAN MENĐUŠIĆ</w:t>
      </w:r>
    </w:p>
    <w:p w:rsidR="00D94F4A"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MILAN IVKOVIĆ</w:t>
      </w:r>
    </w:p>
    <w:p w:rsidR="003F6875" w:rsidP="007279EE" w:rsidRDefault="00D94F4A">
      <w:pPr>
        <w:pStyle w:val="Odlomakpopisa"/>
        <w:numPr>
          <w:ilvl w:val="0"/>
          <w:numId w:val="2"/>
        </w:num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OZANA BUBANJ</w:t>
      </w:r>
      <w:r w:rsidR="007279EE">
        <w:rPr>
          <w:rFonts w:ascii="Times New Roman" w:hAnsi="Times New Roman" w:eastAsia="Calibri" w:cs="Times New Roman"/>
          <w:sz w:val="24"/>
          <w:szCs w:val="24"/>
        </w:rPr>
        <w:t xml:space="preserve"> </w:t>
      </w:r>
    </w:p>
    <w:p w:rsidR="00DC114E" w:rsidP="00DC114E" w:rsidRDefault="00DC114E">
      <w:pPr>
        <w:spacing w:after="0" w:line="240" w:lineRule="auto"/>
        <w:jc w:val="both"/>
        <w:rPr>
          <w:rFonts w:ascii="Times New Roman" w:hAnsi="Times New Roman" w:eastAsia="Calibri" w:cs="Times New Roman"/>
          <w:sz w:val="24"/>
          <w:szCs w:val="24"/>
        </w:rPr>
      </w:pPr>
    </w:p>
    <w:p w:rsidR="00EC7259" w:rsidP="00EC7259" w:rsidRDefault="00EC7259">
      <w:pPr>
        <w:spacing w:after="0" w:line="240" w:lineRule="auto"/>
        <w:ind w:left="360"/>
        <w:jc w:val="both"/>
        <w:rPr>
          <w:rFonts w:ascii="Times New Roman" w:hAnsi="Times New Roman" w:eastAsia="Calibri" w:cs="Times New Roman"/>
          <w:sz w:val="24"/>
          <w:szCs w:val="24"/>
        </w:rPr>
      </w:pPr>
      <w:r>
        <w:rPr>
          <w:rFonts w:ascii="Times New Roman" w:hAnsi="Times New Roman" w:eastAsia="Calibri" w:cs="Times New Roman"/>
          <w:sz w:val="24"/>
          <w:szCs w:val="24"/>
        </w:rPr>
        <w:t>Punomoćnica dužnika, odvjetnica Željka Brlečić predaje u spis original dokumenata temeljem kojih tvrdi da su prestale neke od tražbina vjerovnika koje su ovdje osporene, a za koje su vjerovnici imali ovršne isprave. Radi se o slijedećoj dokumentaciji:</w:t>
      </w:r>
    </w:p>
    <w:p w:rsidR="00EC7259" w:rsidP="00EC7259" w:rsidRDefault="00EC7259">
      <w:pPr>
        <w:spacing w:after="0" w:line="240" w:lineRule="auto"/>
        <w:ind w:left="360"/>
        <w:jc w:val="both"/>
        <w:rPr>
          <w:rFonts w:ascii="Times New Roman" w:hAnsi="Times New Roman" w:eastAsia="Calibri" w:cs="Times New Roman"/>
          <w:sz w:val="24"/>
          <w:szCs w:val="24"/>
        </w:rPr>
      </w:pPr>
      <w:r>
        <w:rPr>
          <w:rFonts w:ascii="Times New Roman" w:hAnsi="Times New Roman" w:eastAsia="Calibri" w:cs="Times New Roman"/>
          <w:sz w:val="24"/>
          <w:szCs w:val="24"/>
        </w:rPr>
        <w:t>- Presuda zbog ogluhe</w:t>
      </w:r>
      <w:r w:rsidR="00A2565D">
        <w:rPr>
          <w:rFonts w:ascii="Times New Roman" w:hAnsi="Times New Roman" w:eastAsia="Calibri" w:cs="Times New Roman"/>
          <w:sz w:val="24"/>
          <w:szCs w:val="24"/>
        </w:rPr>
        <w:t xml:space="preserve"> od 28. siječnja 2020.</w:t>
      </w:r>
      <w:r>
        <w:rPr>
          <w:rFonts w:ascii="Times New Roman" w:hAnsi="Times New Roman" w:eastAsia="Calibri" w:cs="Times New Roman"/>
          <w:sz w:val="24"/>
          <w:szCs w:val="24"/>
        </w:rPr>
        <w:t xml:space="preserve"> u predmetu Pr-155/2019, Općinskog suda u Bjelovaru, Stalne službe u Daruvaru kojim je prihvaćen tužbeni zahtjev ovdje dužnika kao tužitelja, kojim je utvrđeno da je osnovano osporavanje </w:t>
      </w:r>
      <w:r w:rsidR="00A2565D">
        <w:rPr>
          <w:rFonts w:ascii="Times New Roman" w:hAnsi="Times New Roman" w:eastAsia="Calibri" w:cs="Times New Roman"/>
          <w:sz w:val="24"/>
          <w:szCs w:val="24"/>
        </w:rPr>
        <w:t xml:space="preserve">Industrogradnje d.d. </w:t>
      </w:r>
      <w:r>
        <w:rPr>
          <w:rFonts w:ascii="Times New Roman" w:hAnsi="Times New Roman" w:eastAsia="Calibri" w:cs="Times New Roman"/>
          <w:sz w:val="24"/>
          <w:szCs w:val="24"/>
        </w:rPr>
        <w:t xml:space="preserve">tražbine ovdje vjerovnika Stipana Lovrića koje se odnosi na ovaj </w:t>
      </w:r>
      <w:proofErr w:type="spellStart"/>
      <w:r>
        <w:rPr>
          <w:rFonts w:ascii="Times New Roman" w:hAnsi="Times New Roman" w:eastAsia="Calibri" w:cs="Times New Roman"/>
          <w:sz w:val="24"/>
          <w:szCs w:val="24"/>
        </w:rPr>
        <w:t>predstečajni</w:t>
      </w:r>
      <w:proofErr w:type="spellEnd"/>
      <w:r>
        <w:rPr>
          <w:rFonts w:ascii="Times New Roman" w:hAnsi="Times New Roman" w:eastAsia="Calibri" w:cs="Times New Roman"/>
          <w:sz w:val="24"/>
          <w:szCs w:val="24"/>
        </w:rPr>
        <w:t xml:space="preserve"> postupak, a u iznosu od 102.669,09 kn,</w:t>
      </w:r>
    </w:p>
    <w:p w:rsidR="00EC7259" w:rsidP="00EC7259" w:rsidRDefault="00EC7259">
      <w:pPr>
        <w:spacing w:after="0" w:line="240" w:lineRule="auto"/>
        <w:ind w:left="360"/>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Presuda zbog ogluhe </w:t>
      </w:r>
      <w:r w:rsidR="00A2565D">
        <w:rPr>
          <w:rFonts w:ascii="Times New Roman" w:hAnsi="Times New Roman" w:eastAsia="Calibri" w:cs="Times New Roman"/>
          <w:sz w:val="24"/>
          <w:szCs w:val="24"/>
        </w:rPr>
        <w:t xml:space="preserve">od 22. srpnja 2020. </w:t>
      </w:r>
      <w:r>
        <w:rPr>
          <w:rFonts w:ascii="Times New Roman" w:hAnsi="Times New Roman" w:eastAsia="Calibri" w:cs="Times New Roman"/>
          <w:sz w:val="24"/>
          <w:szCs w:val="24"/>
        </w:rPr>
        <w:t>Općinskog suda u Zlataru broj P-154/20202</w:t>
      </w:r>
      <w:r w:rsidR="00A2565D">
        <w:rPr>
          <w:rFonts w:ascii="Times New Roman" w:hAnsi="Times New Roman" w:eastAsia="Calibri" w:cs="Times New Roman"/>
          <w:sz w:val="24"/>
          <w:szCs w:val="24"/>
        </w:rPr>
        <w:t xml:space="preserve"> kojom je prihvaćen tužbeni zahtjev ovdje dužnika kao tužitelja, kojim je utvrđeno da je osnovano osporavanje Industrogradnje d.d. tražbine ovdje vjerovnika Branka </w:t>
      </w:r>
      <w:proofErr w:type="spellStart"/>
      <w:r w:rsidR="00A2565D">
        <w:rPr>
          <w:rFonts w:ascii="Times New Roman" w:hAnsi="Times New Roman" w:eastAsia="Calibri" w:cs="Times New Roman"/>
          <w:sz w:val="24"/>
          <w:szCs w:val="24"/>
        </w:rPr>
        <w:t>Hanžeka</w:t>
      </w:r>
      <w:proofErr w:type="spellEnd"/>
      <w:r w:rsidR="00A2565D">
        <w:rPr>
          <w:rFonts w:ascii="Times New Roman" w:hAnsi="Times New Roman" w:eastAsia="Calibri" w:cs="Times New Roman"/>
          <w:sz w:val="24"/>
          <w:szCs w:val="24"/>
        </w:rPr>
        <w:t xml:space="preserve"> u iznosu od 111.061,54 kn,</w:t>
      </w:r>
    </w:p>
    <w:p w:rsidR="00A2565D" w:rsidP="00EC7259" w:rsidRDefault="00A2565D">
      <w:pPr>
        <w:spacing w:after="0" w:line="240" w:lineRule="auto"/>
        <w:ind w:left="360"/>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Potvrde SKDD-a od 25. kolovoza 2020. o prijenosu dionica temeljem </w:t>
      </w:r>
      <w:proofErr w:type="spellStart"/>
      <w:r>
        <w:rPr>
          <w:rFonts w:ascii="Times New Roman" w:hAnsi="Times New Roman" w:eastAsia="Calibri" w:cs="Times New Roman"/>
          <w:sz w:val="24"/>
          <w:szCs w:val="24"/>
        </w:rPr>
        <w:t>predstečajne</w:t>
      </w:r>
      <w:proofErr w:type="spellEnd"/>
      <w:r>
        <w:rPr>
          <w:rFonts w:ascii="Times New Roman" w:hAnsi="Times New Roman" w:eastAsia="Calibri" w:cs="Times New Roman"/>
          <w:sz w:val="24"/>
          <w:szCs w:val="24"/>
        </w:rPr>
        <w:t xml:space="preserve"> nagodbe od 20. siječnja 2014. Trgovačkog suda u Zagrebu broj Stpn-344/2013 za vjerovnike Ljubana </w:t>
      </w:r>
      <w:proofErr w:type="spellStart"/>
      <w:r>
        <w:rPr>
          <w:rFonts w:ascii="Times New Roman" w:hAnsi="Times New Roman" w:eastAsia="Calibri" w:cs="Times New Roman"/>
          <w:sz w:val="24"/>
          <w:szCs w:val="24"/>
        </w:rPr>
        <w:t>Drobnjaka</w:t>
      </w:r>
      <w:proofErr w:type="spellEnd"/>
      <w:r>
        <w:rPr>
          <w:rFonts w:ascii="Times New Roman" w:hAnsi="Times New Roman" w:eastAsia="Calibri" w:cs="Times New Roman"/>
          <w:sz w:val="24"/>
          <w:szCs w:val="24"/>
        </w:rPr>
        <w:t xml:space="preserve">, Mirka </w:t>
      </w:r>
      <w:proofErr w:type="spellStart"/>
      <w:r>
        <w:rPr>
          <w:rFonts w:ascii="Times New Roman" w:hAnsi="Times New Roman" w:eastAsia="Calibri" w:cs="Times New Roman"/>
          <w:sz w:val="24"/>
          <w:szCs w:val="24"/>
        </w:rPr>
        <w:t>Kantolića</w:t>
      </w:r>
      <w:proofErr w:type="spellEnd"/>
      <w:r>
        <w:rPr>
          <w:rFonts w:ascii="Times New Roman" w:hAnsi="Times New Roman" w:eastAsia="Calibri" w:cs="Times New Roman"/>
          <w:sz w:val="24"/>
          <w:szCs w:val="24"/>
        </w:rPr>
        <w:t xml:space="preserve">, Ljubu Marušića, Jovu Zoricu i Milana </w:t>
      </w:r>
      <w:proofErr w:type="spellStart"/>
      <w:r>
        <w:rPr>
          <w:rFonts w:ascii="Times New Roman" w:hAnsi="Times New Roman" w:eastAsia="Calibri" w:cs="Times New Roman"/>
          <w:sz w:val="24"/>
          <w:szCs w:val="24"/>
        </w:rPr>
        <w:t>Kekelja</w:t>
      </w:r>
      <w:proofErr w:type="spellEnd"/>
      <w:r w:rsidR="00825F76">
        <w:rPr>
          <w:rFonts w:ascii="Times New Roman" w:hAnsi="Times New Roman" w:eastAsia="Calibri" w:cs="Times New Roman"/>
          <w:sz w:val="24"/>
          <w:szCs w:val="24"/>
        </w:rPr>
        <w:t>,</w:t>
      </w:r>
    </w:p>
    <w:p w:rsidR="00825F76" w:rsidP="00825F76" w:rsidRDefault="00825F76">
      <w:pPr>
        <w:spacing w:after="0" w:line="240" w:lineRule="auto"/>
        <w:ind w:left="360"/>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Obavijest SKDD-a o stanju računa na dan 11.12.2017. za vjerovnike Ljubana </w:t>
      </w:r>
      <w:proofErr w:type="spellStart"/>
      <w:r>
        <w:rPr>
          <w:rFonts w:ascii="Times New Roman" w:hAnsi="Times New Roman" w:eastAsia="Calibri" w:cs="Times New Roman"/>
          <w:sz w:val="24"/>
          <w:szCs w:val="24"/>
        </w:rPr>
        <w:t>Drobnjaka</w:t>
      </w:r>
      <w:proofErr w:type="spellEnd"/>
      <w:r>
        <w:rPr>
          <w:rFonts w:ascii="Times New Roman" w:hAnsi="Times New Roman" w:eastAsia="Calibri" w:cs="Times New Roman"/>
          <w:sz w:val="24"/>
          <w:szCs w:val="24"/>
        </w:rPr>
        <w:t xml:space="preserve">, Mirka </w:t>
      </w:r>
      <w:proofErr w:type="spellStart"/>
      <w:r>
        <w:rPr>
          <w:rFonts w:ascii="Times New Roman" w:hAnsi="Times New Roman" w:eastAsia="Calibri" w:cs="Times New Roman"/>
          <w:sz w:val="24"/>
          <w:szCs w:val="24"/>
        </w:rPr>
        <w:t>Kantolića</w:t>
      </w:r>
      <w:proofErr w:type="spellEnd"/>
      <w:r>
        <w:rPr>
          <w:rFonts w:ascii="Times New Roman" w:hAnsi="Times New Roman" w:eastAsia="Calibri" w:cs="Times New Roman"/>
          <w:sz w:val="24"/>
          <w:szCs w:val="24"/>
        </w:rPr>
        <w:t xml:space="preserve">, Ljubu Marušića, Jovu Zoricu i Milana </w:t>
      </w:r>
      <w:proofErr w:type="spellStart"/>
      <w:r>
        <w:rPr>
          <w:rFonts w:ascii="Times New Roman" w:hAnsi="Times New Roman" w:eastAsia="Calibri" w:cs="Times New Roman"/>
          <w:sz w:val="24"/>
          <w:szCs w:val="24"/>
        </w:rPr>
        <w:t>Kekelja</w:t>
      </w:r>
      <w:proofErr w:type="spellEnd"/>
      <w:r>
        <w:rPr>
          <w:rFonts w:ascii="Times New Roman" w:hAnsi="Times New Roman" w:eastAsia="Calibri" w:cs="Times New Roman"/>
          <w:sz w:val="24"/>
          <w:szCs w:val="24"/>
        </w:rPr>
        <w:t xml:space="preserve">, kao i za vjerovnike Vesnu Mesić i Krunoslava </w:t>
      </w:r>
      <w:proofErr w:type="spellStart"/>
      <w:r>
        <w:rPr>
          <w:rFonts w:ascii="Times New Roman" w:hAnsi="Times New Roman" w:eastAsia="Calibri" w:cs="Times New Roman"/>
          <w:sz w:val="24"/>
          <w:szCs w:val="24"/>
        </w:rPr>
        <w:t>Vuglača</w:t>
      </w:r>
      <w:proofErr w:type="spellEnd"/>
      <w:r>
        <w:rPr>
          <w:rFonts w:ascii="Times New Roman" w:hAnsi="Times New Roman" w:eastAsia="Calibri" w:cs="Times New Roman"/>
          <w:sz w:val="24"/>
          <w:szCs w:val="24"/>
        </w:rPr>
        <w:t xml:space="preserve"> čije su tražbine prestale unosom u temeljni kapital temeljem iste nagodbe Trgovačkog suda u Zagrebu. </w:t>
      </w:r>
    </w:p>
    <w:p w:rsidR="00825F76" w:rsidP="00EC7259" w:rsidRDefault="00825F76">
      <w:pPr>
        <w:spacing w:after="0" w:line="240" w:lineRule="auto"/>
        <w:ind w:left="360"/>
        <w:jc w:val="both"/>
        <w:rPr>
          <w:rFonts w:ascii="Times New Roman" w:hAnsi="Times New Roman" w:eastAsia="Calibri" w:cs="Times New Roman"/>
          <w:sz w:val="24"/>
          <w:szCs w:val="24"/>
        </w:rPr>
      </w:pPr>
    </w:p>
    <w:p w:rsidR="00EC7259" w:rsidP="00EC7259" w:rsidRDefault="00EC7259">
      <w:pPr>
        <w:spacing w:after="0" w:line="240" w:lineRule="auto"/>
        <w:ind w:left="360"/>
        <w:jc w:val="both"/>
        <w:rPr>
          <w:rFonts w:ascii="Times New Roman" w:hAnsi="Times New Roman" w:eastAsia="Calibri" w:cs="Times New Roman"/>
          <w:sz w:val="24"/>
          <w:szCs w:val="24"/>
        </w:rPr>
      </w:pPr>
    </w:p>
    <w:p w:rsidR="00BC79D3" w:rsidP="00EC7259" w:rsidRDefault="00BC79D3">
      <w:pPr>
        <w:spacing w:after="0" w:line="240" w:lineRule="auto"/>
        <w:ind w:left="360"/>
        <w:jc w:val="both"/>
        <w:rPr>
          <w:rFonts w:ascii="Times New Roman" w:hAnsi="Times New Roman" w:eastAsia="Calibri" w:cs="Times New Roman"/>
          <w:sz w:val="24"/>
          <w:szCs w:val="24"/>
        </w:rPr>
      </w:pPr>
    </w:p>
    <w:p w:rsidR="00BC79D3" w:rsidP="00EC7259" w:rsidRDefault="00BC79D3">
      <w:pPr>
        <w:spacing w:after="0" w:line="240" w:lineRule="auto"/>
        <w:ind w:left="360"/>
        <w:jc w:val="both"/>
        <w:rPr>
          <w:rFonts w:ascii="Times New Roman" w:hAnsi="Times New Roman" w:eastAsia="Calibri" w:cs="Times New Roman"/>
          <w:sz w:val="24"/>
          <w:szCs w:val="24"/>
        </w:rPr>
      </w:pPr>
    </w:p>
    <w:p w:rsidR="00BC79D3" w:rsidP="00EC7259" w:rsidRDefault="00BC79D3">
      <w:pPr>
        <w:spacing w:after="0" w:line="240" w:lineRule="auto"/>
        <w:ind w:left="360"/>
        <w:jc w:val="both"/>
        <w:rPr>
          <w:rFonts w:ascii="Times New Roman" w:hAnsi="Times New Roman" w:eastAsia="Calibri" w:cs="Times New Roman"/>
          <w:sz w:val="24"/>
          <w:szCs w:val="24"/>
        </w:rPr>
      </w:pPr>
    </w:p>
    <w:p w:rsidR="00BC79D3" w:rsidP="00EC7259" w:rsidRDefault="00BC79D3">
      <w:pPr>
        <w:spacing w:after="0" w:line="240" w:lineRule="auto"/>
        <w:ind w:left="360"/>
        <w:jc w:val="both"/>
        <w:rPr>
          <w:rFonts w:ascii="Times New Roman" w:hAnsi="Times New Roman" w:eastAsia="Calibri" w:cs="Times New Roman"/>
          <w:sz w:val="24"/>
          <w:szCs w:val="24"/>
        </w:rPr>
      </w:pPr>
    </w:p>
    <w:p w:rsidR="00BC79D3" w:rsidP="00EC7259" w:rsidRDefault="00BC79D3">
      <w:pPr>
        <w:spacing w:after="0" w:line="240" w:lineRule="auto"/>
        <w:ind w:left="360"/>
        <w:jc w:val="both"/>
        <w:rPr>
          <w:rFonts w:ascii="Times New Roman" w:hAnsi="Times New Roman" w:eastAsia="Calibri" w:cs="Times New Roman"/>
          <w:sz w:val="24"/>
          <w:szCs w:val="24"/>
        </w:rPr>
      </w:pPr>
    </w:p>
    <w:p w:rsidR="00EC7259" w:rsidP="00EC7259" w:rsidRDefault="00EC7259">
      <w:pPr>
        <w:spacing w:after="0" w:line="240" w:lineRule="auto"/>
        <w:ind w:left="360"/>
        <w:jc w:val="both"/>
        <w:rPr>
          <w:rFonts w:ascii="Times New Roman" w:hAnsi="Times New Roman" w:eastAsia="Calibri" w:cs="Times New Roman"/>
          <w:sz w:val="24"/>
          <w:szCs w:val="24"/>
        </w:rPr>
      </w:pPr>
      <w:r>
        <w:rPr>
          <w:rFonts w:ascii="Times New Roman" w:hAnsi="Times New Roman" w:eastAsia="Calibri" w:cs="Times New Roman"/>
          <w:sz w:val="24"/>
          <w:szCs w:val="24"/>
        </w:rPr>
        <w:t>Utvrđuje se da pravo glasa imaju vjerovnici prema slijedećem popisu:</w:t>
      </w:r>
    </w:p>
    <w:p w:rsidR="00BC79D3" w:rsidP="00EC7259" w:rsidRDefault="00BC79D3">
      <w:pPr>
        <w:spacing w:after="0" w:line="240" w:lineRule="auto"/>
        <w:ind w:left="360"/>
        <w:jc w:val="both"/>
        <w:rPr>
          <w:rFonts w:ascii="Times New Roman" w:hAnsi="Times New Roman" w:eastAsia="Calibri" w:cs="Times New Roman"/>
          <w:sz w:val="24"/>
          <w:szCs w:val="24"/>
        </w:rPr>
      </w:pPr>
    </w:p>
    <w:tbl>
      <w:tblPr>
        <w:tblW w:w="10120" w:type="dxa"/>
        <w:tblInd w:w="113" w:type="dxa"/>
        <w:tblLook w:firstRow="1" w:lastRow="0" w:firstColumn="1" w:lastColumn="0" w:noHBand="0" w:noVBand="1" w:val="04A0"/>
      </w:tblPr>
      <w:tblGrid>
        <w:gridCol w:w="628"/>
        <w:gridCol w:w="1078"/>
        <w:gridCol w:w="1758"/>
        <w:gridCol w:w="1166"/>
        <w:gridCol w:w="1662"/>
        <w:gridCol w:w="1112"/>
        <w:gridCol w:w="857"/>
        <w:gridCol w:w="1112"/>
        <w:gridCol w:w="747"/>
      </w:tblGrid>
      <w:tr w:rsidRPr="00BC79D3" w:rsidR="00BC79D3" w:rsidTr="00BC79D3">
        <w:trPr>
          <w:trHeight w:val="495"/>
        </w:trPr>
        <w:tc>
          <w:tcPr>
            <w:tcW w:w="640" w:type="dxa"/>
            <w:tcBorders>
              <w:top w:val="single" w:color="auto" w:sz="4" w:space="0"/>
              <w:left w:val="single" w:color="auto" w:sz="4" w:space="0"/>
              <w:bottom w:val="single" w:color="auto" w:sz="4" w:space="0"/>
              <w:right w:val="single" w:color="auto" w:sz="4" w:space="0"/>
            </w:tcBorders>
            <w:shd w:val="clear" w:color="000000" w:fill="00CCFF"/>
            <w:vAlign w:val="center"/>
            <w:hideMark/>
          </w:tcPr>
          <w:p w:rsidRPr="00BC79D3" w:rsidR="00BC79D3" w:rsidP="00BC79D3" w:rsidRDefault="00BC79D3">
            <w:pPr>
              <w:spacing w:after="0" w:line="240" w:lineRule="auto"/>
              <w:jc w:val="center"/>
              <w:rPr>
                <w:rFonts w:ascii="Arial" w:hAnsi="Arial" w:eastAsia="Times New Roman" w:cs="Arial"/>
                <w:b/>
                <w:bCs/>
                <w:sz w:val="12"/>
                <w:szCs w:val="12"/>
                <w:lang w:eastAsia="hr-HR"/>
              </w:rPr>
            </w:pPr>
            <w:r w:rsidRPr="00BC79D3">
              <w:rPr>
                <w:rFonts w:ascii="Arial" w:hAnsi="Arial" w:eastAsia="Times New Roman" w:cs="Arial"/>
                <w:b/>
                <w:bCs/>
                <w:sz w:val="12"/>
                <w:szCs w:val="12"/>
                <w:lang w:eastAsia="hr-HR"/>
              </w:rPr>
              <w:t>Redni broj</w:t>
            </w:r>
          </w:p>
        </w:tc>
        <w:tc>
          <w:tcPr>
            <w:tcW w:w="1120" w:type="dxa"/>
            <w:tcBorders>
              <w:top w:val="single" w:color="auto" w:sz="4" w:space="0"/>
              <w:left w:val="nil"/>
              <w:bottom w:val="single" w:color="auto" w:sz="4" w:space="0"/>
              <w:right w:val="single" w:color="auto" w:sz="4" w:space="0"/>
            </w:tcBorders>
            <w:shd w:val="clear" w:color="000000" w:fill="00CCFF"/>
            <w:vAlign w:val="center"/>
            <w:hideMark/>
          </w:tcPr>
          <w:p w:rsidRPr="00BC79D3" w:rsidR="00BC79D3" w:rsidP="00BC79D3" w:rsidRDefault="00BC79D3">
            <w:pPr>
              <w:spacing w:after="0" w:line="240" w:lineRule="auto"/>
              <w:jc w:val="center"/>
              <w:rPr>
                <w:rFonts w:ascii="Arial" w:hAnsi="Arial" w:eastAsia="Times New Roman" w:cs="Arial"/>
                <w:b/>
                <w:bCs/>
                <w:sz w:val="12"/>
                <w:szCs w:val="12"/>
                <w:lang w:eastAsia="hr-HR"/>
              </w:rPr>
            </w:pPr>
            <w:r w:rsidRPr="00BC79D3">
              <w:rPr>
                <w:rFonts w:ascii="Arial" w:hAnsi="Arial" w:eastAsia="Times New Roman" w:cs="Arial"/>
                <w:b/>
                <w:bCs/>
                <w:sz w:val="12"/>
                <w:szCs w:val="12"/>
                <w:lang w:eastAsia="hr-HR"/>
              </w:rPr>
              <w:t>Redni broj prijavljene tražbine</w:t>
            </w:r>
          </w:p>
        </w:tc>
        <w:tc>
          <w:tcPr>
            <w:tcW w:w="1780" w:type="dxa"/>
            <w:tcBorders>
              <w:top w:val="single" w:color="auto" w:sz="4" w:space="0"/>
              <w:left w:val="nil"/>
              <w:bottom w:val="single" w:color="auto" w:sz="4" w:space="0"/>
              <w:right w:val="single" w:color="auto" w:sz="4" w:space="0"/>
            </w:tcBorders>
            <w:shd w:val="clear" w:color="000000" w:fill="00CCFF"/>
            <w:vAlign w:val="center"/>
            <w:hideMark/>
          </w:tcPr>
          <w:p w:rsidRPr="00BC79D3" w:rsidR="00BC79D3" w:rsidP="00BC79D3" w:rsidRDefault="00BC79D3">
            <w:pPr>
              <w:spacing w:after="0" w:line="240" w:lineRule="auto"/>
              <w:jc w:val="center"/>
              <w:rPr>
                <w:rFonts w:ascii="Arial" w:hAnsi="Arial" w:eastAsia="Times New Roman" w:cs="Arial"/>
                <w:b/>
                <w:bCs/>
                <w:sz w:val="12"/>
                <w:szCs w:val="12"/>
                <w:lang w:eastAsia="hr-HR"/>
              </w:rPr>
            </w:pPr>
            <w:r w:rsidRPr="00BC79D3">
              <w:rPr>
                <w:rFonts w:ascii="Arial" w:hAnsi="Arial" w:eastAsia="Times New Roman" w:cs="Arial"/>
                <w:b/>
                <w:bCs/>
                <w:sz w:val="12"/>
                <w:szCs w:val="12"/>
                <w:lang w:eastAsia="hr-HR"/>
              </w:rPr>
              <w:t>Ime i prezime / Naziv vjerovnika</w:t>
            </w:r>
          </w:p>
        </w:tc>
        <w:tc>
          <w:tcPr>
            <w:tcW w:w="1180" w:type="dxa"/>
            <w:tcBorders>
              <w:top w:val="single" w:color="auto" w:sz="4" w:space="0"/>
              <w:left w:val="nil"/>
              <w:bottom w:val="single" w:color="auto" w:sz="4" w:space="0"/>
              <w:right w:val="single" w:color="auto" w:sz="4" w:space="0"/>
            </w:tcBorders>
            <w:shd w:val="clear" w:color="000000" w:fill="00CCFF"/>
            <w:vAlign w:val="center"/>
            <w:hideMark/>
          </w:tcPr>
          <w:p w:rsidRPr="00BC79D3" w:rsidR="00BC79D3" w:rsidP="00BC79D3" w:rsidRDefault="00BC79D3">
            <w:pPr>
              <w:spacing w:after="0" w:line="240" w:lineRule="auto"/>
              <w:rPr>
                <w:rFonts w:ascii="Arial" w:hAnsi="Arial" w:eastAsia="Times New Roman" w:cs="Arial"/>
                <w:b/>
                <w:bCs/>
                <w:sz w:val="12"/>
                <w:szCs w:val="12"/>
                <w:lang w:eastAsia="hr-HR"/>
              </w:rPr>
            </w:pPr>
            <w:r w:rsidRPr="00BC79D3">
              <w:rPr>
                <w:rFonts w:ascii="Arial" w:hAnsi="Arial" w:eastAsia="Times New Roman" w:cs="Arial"/>
                <w:b/>
                <w:bCs/>
                <w:sz w:val="12"/>
                <w:szCs w:val="12"/>
                <w:lang w:eastAsia="hr-HR"/>
              </w:rPr>
              <w:t>OIB vjerovnika</w:t>
            </w:r>
          </w:p>
        </w:tc>
        <w:tc>
          <w:tcPr>
            <w:tcW w:w="1720" w:type="dxa"/>
            <w:tcBorders>
              <w:top w:val="single" w:color="auto" w:sz="4" w:space="0"/>
              <w:left w:val="nil"/>
              <w:bottom w:val="single" w:color="auto" w:sz="4" w:space="0"/>
              <w:right w:val="single" w:color="auto" w:sz="4" w:space="0"/>
            </w:tcBorders>
            <w:shd w:val="clear" w:color="000000" w:fill="00CCFF"/>
            <w:vAlign w:val="center"/>
            <w:hideMark/>
          </w:tcPr>
          <w:p w:rsidRPr="00BC79D3" w:rsidR="00BC79D3" w:rsidP="00BC79D3" w:rsidRDefault="00BC79D3">
            <w:pPr>
              <w:spacing w:after="0" w:line="240" w:lineRule="auto"/>
              <w:jc w:val="center"/>
              <w:rPr>
                <w:rFonts w:ascii="Arial" w:hAnsi="Arial" w:eastAsia="Times New Roman" w:cs="Arial"/>
                <w:b/>
                <w:bCs/>
                <w:sz w:val="12"/>
                <w:szCs w:val="12"/>
                <w:lang w:eastAsia="hr-HR"/>
              </w:rPr>
            </w:pPr>
            <w:r w:rsidRPr="00BC79D3">
              <w:rPr>
                <w:rFonts w:ascii="Arial" w:hAnsi="Arial" w:eastAsia="Times New Roman" w:cs="Arial"/>
                <w:b/>
                <w:bCs/>
                <w:sz w:val="12"/>
                <w:szCs w:val="12"/>
                <w:lang w:eastAsia="hr-HR"/>
              </w:rPr>
              <w:t>Adresa vjerovnika</w:t>
            </w:r>
          </w:p>
        </w:tc>
        <w:tc>
          <w:tcPr>
            <w:tcW w:w="1020" w:type="dxa"/>
            <w:tcBorders>
              <w:top w:val="single" w:color="auto" w:sz="4" w:space="0"/>
              <w:left w:val="nil"/>
              <w:bottom w:val="single" w:color="auto" w:sz="4" w:space="0"/>
              <w:right w:val="single" w:color="auto" w:sz="4" w:space="0"/>
            </w:tcBorders>
            <w:shd w:val="clear" w:color="000000" w:fill="00CCFF"/>
            <w:vAlign w:val="center"/>
            <w:hideMark/>
          </w:tcPr>
          <w:p w:rsidRPr="00BC79D3" w:rsidR="00BC79D3" w:rsidP="00BC79D3" w:rsidRDefault="00BC79D3">
            <w:pPr>
              <w:spacing w:after="0" w:line="240" w:lineRule="auto"/>
              <w:jc w:val="center"/>
              <w:rPr>
                <w:rFonts w:ascii="Arial" w:hAnsi="Arial" w:eastAsia="Times New Roman" w:cs="Arial"/>
                <w:b/>
                <w:bCs/>
                <w:sz w:val="12"/>
                <w:szCs w:val="12"/>
                <w:lang w:eastAsia="hr-HR"/>
              </w:rPr>
            </w:pPr>
            <w:r w:rsidRPr="00BC79D3">
              <w:rPr>
                <w:rFonts w:ascii="Arial" w:hAnsi="Arial" w:eastAsia="Times New Roman" w:cs="Arial"/>
                <w:b/>
                <w:bCs/>
                <w:sz w:val="12"/>
                <w:szCs w:val="12"/>
                <w:lang w:eastAsia="hr-HR"/>
              </w:rPr>
              <w:t>Iznos tražbine za koji imaju pravo glasa</w:t>
            </w:r>
          </w:p>
        </w:tc>
        <w:tc>
          <w:tcPr>
            <w:tcW w:w="940" w:type="dxa"/>
            <w:tcBorders>
              <w:top w:val="single" w:color="auto" w:sz="4" w:space="0"/>
              <w:left w:val="nil"/>
              <w:bottom w:val="single" w:color="auto" w:sz="4" w:space="0"/>
              <w:right w:val="single" w:color="auto" w:sz="4" w:space="0"/>
            </w:tcBorders>
            <w:shd w:val="clear" w:color="000000" w:fill="00CCFF"/>
            <w:vAlign w:val="center"/>
            <w:hideMark/>
          </w:tcPr>
          <w:p w:rsidRPr="00BC79D3" w:rsidR="00BC79D3" w:rsidP="00BC79D3" w:rsidRDefault="00BC79D3">
            <w:pPr>
              <w:spacing w:after="0" w:line="240" w:lineRule="auto"/>
              <w:jc w:val="center"/>
              <w:rPr>
                <w:rFonts w:ascii="Arial" w:hAnsi="Arial" w:eastAsia="Times New Roman" w:cs="Arial"/>
                <w:b/>
                <w:bCs/>
                <w:sz w:val="12"/>
                <w:szCs w:val="12"/>
                <w:lang w:eastAsia="hr-HR"/>
              </w:rPr>
            </w:pPr>
            <w:r w:rsidRPr="00BC79D3">
              <w:rPr>
                <w:rFonts w:ascii="Arial" w:hAnsi="Arial" w:eastAsia="Times New Roman" w:cs="Arial"/>
                <w:b/>
                <w:bCs/>
                <w:sz w:val="12"/>
                <w:szCs w:val="12"/>
                <w:lang w:eastAsia="hr-HR"/>
              </w:rPr>
              <w:t>%</w:t>
            </w:r>
          </w:p>
        </w:tc>
        <w:tc>
          <w:tcPr>
            <w:tcW w:w="960" w:type="dxa"/>
            <w:tcBorders>
              <w:top w:val="single" w:color="auto" w:sz="4" w:space="0"/>
              <w:left w:val="nil"/>
              <w:bottom w:val="single" w:color="auto" w:sz="4" w:space="0"/>
              <w:right w:val="single" w:color="auto" w:sz="4" w:space="0"/>
            </w:tcBorders>
            <w:shd w:val="clear" w:color="000000" w:fill="00CCFF"/>
            <w:vAlign w:val="center"/>
            <w:hideMark/>
          </w:tcPr>
          <w:p w:rsidRPr="00BC79D3" w:rsidR="00BC79D3" w:rsidP="00BC79D3" w:rsidRDefault="00BC79D3">
            <w:pPr>
              <w:spacing w:after="0" w:line="240" w:lineRule="auto"/>
              <w:jc w:val="center"/>
              <w:rPr>
                <w:rFonts w:ascii="Arial" w:hAnsi="Arial" w:eastAsia="Times New Roman" w:cs="Arial"/>
                <w:b/>
                <w:bCs/>
                <w:sz w:val="12"/>
                <w:szCs w:val="12"/>
                <w:lang w:eastAsia="hr-HR"/>
              </w:rPr>
            </w:pPr>
            <w:r w:rsidRPr="00BC79D3">
              <w:rPr>
                <w:rFonts w:ascii="Arial" w:hAnsi="Arial" w:eastAsia="Times New Roman" w:cs="Arial"/>
                <w:b/>
                <w:bCs/>
                <w:sz w:val="12"/>
                <w:szCs w:val="12"/>
                <w:lang w:eastAsia="hr-HR"/>
              </w:rPr>
              <w:t>ZA</w:t>
            </w:r>
          </w:p>
        </w:tc>
        <w:tc>
          <w:tcPr>
            <w:tcW w:w="760" w:type="dxa"/>
            <w:tcBorders>
              <w:top w:val="single" w:color="auto" w:sz="4" w:space="0"/>
              <w:left w:val="nil"/>
              <w:bottom w:val="single" w:color="auto" w:sz="4" w:space="0"/>
              <w:right w:val="single" w:color="auto" w:sz="4" w:space="0"/>
            </w:tcBorders>
            <w:shd w:val="clear" w:color="000000" w:fill="00CCFF"/>
            <w:vAlign w:val="center"/>
            <w:hideMark/>
          </w:tcPr>
          <w:p w:rsidRPr="00BC79D3" w:rsidR="00BC79D3" w:rsidP="00BC79D3" w:rsidRDefault="00BC79D3">
            <w:pPr>
              <w:spacing w:after="0" w:line="240" w:lineRule="auto"/>
              <w:jc w:val="center"/>
              <w:rPr>
                <w:rFonts w:ascii="Arial" w:hAnsi="Arial" w:eastAsia="Times New Roman" w:cs="Arial"/>
                <w:b/>
                <w:bCs/>
                <w:sz w:val="12"/>
                <w:szCs w:val="12"/>
                <w:lang w:eastAsia="hr-HR"/>
              </w:rPr>
            </w:pPr>
            <w:r w:rsidRPr="00BC79D3">
              <w:rPr>
                <w:rFonts w:ascii="Arial" w:hAnsi="Arial" w:eastAsia="Times New Roman" w:cs="Arial"/>
                <w:b/>
                <w:bCs/>
                <w:sz w:val="12"/>
                <w:szCs w:val="12"/>
                <w:lang w:eastAsia="hr-HR"/>
              </w:rPr>
              <w:t>PROTIV</w:t>
            </w:r>
          </w:p>
        </w:tc>
      </w:tr>
      <w:tr w:rsidRPr="00BC79D3" w:rsidR="00BC79D3" w:rsidTr="00BC79D3">
        <w:trPr>
          <w:trHeight w:val="97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ALCA ZAGREB trgovačko društvo s ograničenom odgovornošću za uvoz, izvoz i trgovinu na veliko i malo</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58353015102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proofErr w:type="spellStart"/>
            <w:r w:rsidRPr="00BC79D3">
              <w:rPr>
                <w:rFonts w:ascii="Arial" w:hAnsi="Arial" w:eastAsia="Times New Roman" w:cs="Arial"/>
                <w:sz w:val="14"/>
                <w:szCs w:val="14"/>
                <w:lang w:eastAsia="hr-HR"/>
              </w:rPr>
              <w:t>Koledovčina</w:t>
            </w:r>
            <w:proofErr w:type="spellEnd"/>
            <w:r w:rsidRPr="00BC79D3">
              <w:rPr>
                <w:rFonts w:ascii="Arial" w:hAnsi="Arial" w:eastAsia="Times New Roman" w:cs="Arial"/>
                <w:sz w:val="14"/>
                <w:szCs w:val="14"/>
                <w:lang w:eastAsia="hr-HR"/>
              </w:rPr>
              <w:t xml:space="preserve"> 2,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13.025,23</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13.025,23</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GORDANA BABIĆ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55645547916</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Zagreb, Lukšić 80</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12.091,58</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12.091,58</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9</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EŠEF BARAKOVIĆ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30013764653</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PAVLINSKA 50, 10408 VELIKA MLAKA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180.173,62</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12</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OZANA BUBANJ</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9,784E+11</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Zagreb, Tuškanac 31</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57.747,07</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57.747,07</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5</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14</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ANTE BEBEK</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26371071873</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ZINKE KUNC 4,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294.019,83</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18</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SEVLUDIN BEŠIĆ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05391118752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I.KOZARI PUT V.ODVOJAK 3A,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117.295,50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20</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JOSIP BIĆANIĆ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44967611493</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VAROŠ 12, 47306 SABORSKO</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98.698,07</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29</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BORIS BRADIĆ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01986704336</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DEMERJE 103D, 10251 DEMERJE</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2.752,00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2.752,00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9</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31</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BROSIG PROJEKT d.o.o. za projektiranje, građenje i nadzor</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10524740410</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xml:space="preserve">Josipa </w:t>
            </w:r>
            <w:proofErr w:type="spellStart"/>
            <w:r w:rsidRPr="00BC79D3">
              <w:rPr>
                <w:rFonts w:ascii="Arial" w:hAnsi="Arial" w:eastAsia="Times New Roman" w:cs="Arial"/>
                <w:sz w:val="14"/>
                <w:szCs w:val="14"/>
                <w:lang w:eastAsia="hr-HR"/>
              </w:rPr>
              <w:t>Marohnića</w:t>
            </w:r>
            <w:proofErr w:type="spellEnd"/>
            <w:r w:rsidRPr="00BC79D3">
              <w:rPr>
                <w:rFonts w:ascii="Arial" w:hAnsi="Arial" w:eastAsia="Times New Roman" w:cs="Arial"/>
                <w:sz w:val="14"/>
                <w:szCs w:val="14"/>
                <w:lang w:eastAsia="hr-HR"/>
              </w:rPr>
              <w:t xml:space="preserve"> 10,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10.000,00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10.000,00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10</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33</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MILOMIR BUINAC</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64367037024</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ŽRTAVA DOMOVINSKOG RATA 15, 44433 MAJUR</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106.412,52</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11</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36</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Centar za restrukturiranje i prodaju (DIO)</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38083028711</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Ivana Lučića 6,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6.535.284,15</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12</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37</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NENAD CETINJA</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15489081131</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HORVAĆANSKA CESTA 17A,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6.735,00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6.735,00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13</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38</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IVAN CIGIĆ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18813705060</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GUSTAVA KRKLECA 3,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28.622,16</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28.622,16</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14</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40</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MILKA CVETKOVIĆ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14270522623</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ZAGREBAČKA 25, 10410 GRADIĆI</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159.522,77</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15</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41</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BRANKO ĆURIĆ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35690566890</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LANIŠTE 14B,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180.352,58</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16</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43</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PETAR ČIRJAK</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85801750352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Zagreb, Pazinska 6</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55.566,23</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55.566,23</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17</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44</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RIFET DEDIĆ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27855071937</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ĆUKOVIĆI BB, NEPOZNATO BIHAĆ</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47.568,64</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47.568,64</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18</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46</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SENIJA DEMIROVIĆ (DIO)</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42856226375</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ANTUNA STIPANČIĆA 27,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61.193,38</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19</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61</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ZORAN PUCARIĆ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94602387499</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Zagreb, Voćarska cesta 44</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7.759,62</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7.759,62</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F6FEE" w:rsidTr="00BF6FEE">
        <w:trPr>
          <w:trHeight w:val="780"/>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20</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67</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GRADSKA PLINARA ZAGREB društvo s ograničenom odgovornošću</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20985255037</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Radnička Cesta 1,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124.824,15</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124.824,15</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F6FEE">
        <w:trPr>
          <w:trHeight w:val="1170"/>
        </w:trPr>
        <w:tc>
          <w:tcPr>
            <w:tcW w:w="64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lastRenderedPageBreak/>
              <w:t>21</w:t>
            </w:r>
          </w:p>
        </w:tc>
        <w:tc>
          <w:tcPr>
            <w:tcW w:w="11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68</w:t>
            </w:r>
          </w:p>
        </w:tc>
        <w:tc>
          <w:tcPr>
            <w:tcW w:w="178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GRADSKO STAMBENO KOMUNALNO GOSPODARSTVO društvo s ograničenom odgovornošću za usluge, građevinarstvo i trgovinu</w:t>
            </w:r>
          </w:p>
        </w:tc>
        <w:tc>
          <w:tcPr>
            <w:tcW w:w="118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03744272526</w:t>
            </w:r>
          </w:p>
        </w:tc>
        <w:tc>
          <w:tcPr>
            <w:tcW w:w="17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Savska cesta 1, 10000 Zagreb</w:t>
            </w:r>
          </w:p>
        </w:tc>
        <w:tc>
          <w:tcPr>
            <w:tcW w:w="10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2.361.876,82</w:t>
            </w:r>
          </w:p>
        </w:tc>
        <w:tc>
          <w:tcPr>
            <w:tcW w:w="94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2.361.876,82</w:t>
            </w:r>
          </w:p>
        </w:tc>
        <w:tc>
          <w:tcPr>
            <w:tcW w:w="76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22</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74</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FAIK HADŽIĆ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41241443683</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VRAPČANSKA 233A,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114.585,66</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23</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75</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MURADIF HALVADŽIĆ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68192138217</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FERENŠČICA VII. 19B,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107.873,60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24</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80</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Hrvatske vode, pravna osoba za upravljanje vodama</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28921383001</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Grada Vukovara 220,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1.793.975,03</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1.793.975,03</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25</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82</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HRVATSKI ZAVOD ZA MIROVINSKO OSIGURANJE</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84397956623</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A. Mihanovića 3,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129.937,02</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26</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85</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MILAN ILIĆ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21494911982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CETINOVAČKA 9,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248.690,66</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27</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86</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MLADEN ILIĆ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61399662597</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RUŠČENICA 13,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238.476,58</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28</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87</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BORO ILINOVIĆ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79068617692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POLJANIČKA 5,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3.000,00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3.000,00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780"/>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29</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90</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ISTO INDUSTROGRADNJA d.o.o.za graditeljstvo i usluge</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01629444750</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xml:space="preserve">Duga Uvala 1, 52207 </w:t>
            </w:r>
            <w:proofErr w:type="spellStart"/>
            <w:r w:rsidRPr="00BC79D3">
              <w:rPr>
                <w:rFonts w:ascii="Arial" w:hAnsi="Arial" w:eastAsia="Times New Roman" w:cs="Arial"/>
                <w:sz w:val="14"/>
                <w:szCs w:val="14"/>
                <w:lang w:eastAsia="hr-HR"/>
              </w:rPr>
              <w:t>Krnica</w:t>
            </w:r>
            <w:proofErr w:type="spellEnd"/>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37.463.122,40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37.463.122,40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30</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91</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ISTO STUDENT d.o.o. za usluge</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27765153916</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proofErr w:type="spellStart"/>
            <w:r w:rsidRPr="00BC79D3">
              <w:rPr>
                <w:rFonts w:ascii="Arial" w:hAnsi="Arial" w:eastAsia="Times New Roman" w:cs="Arial"/>
                <w:sz w:val="14"/>
                <w:szCs w:val="14"/>
                <w:lang w:eastAsia="hr-HR"/>
              </w:rPr>
              <w:t>Kennedyjev</w:t>
            </w:r>
            <w:proofErr w:type="spellEnd"/>
            <w:r w:rsidRPr="00BC79D3">
              <w:rPr>
                <w:rFonts w:ascii="Arial" w:hAnsi="Arial" w:eastAsia="Times New Roman" w:cs="Arial"/>
                <w:sz w:val="14"/>
                <w:szCs w:val="14"/>
                <w:lang w:eastAsia="hr-HR"/>
              </w:rPr>
              <w:t xml:space="preserve"> trg 2,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500,00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500,00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31</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92</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ILIJA IVANKO</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75436695190</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STUBIČKA 216, 10298 JABLANOVEC</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102.347,28</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32</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93</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USLUŽNI CENTAR d.o.o.</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30479019427</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Varaždin, Augusta Šenoe 4-6</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44.101,61</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44.101,61</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33</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94</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MILAN IVKOVIĆ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28369986886</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DEANOVEČKA 10,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73.043,36</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73.043,36</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34</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107</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IVAN JURIĆ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43856607782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HUM 77, 33520 HUM</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126.452,89</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35</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109</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ZVONIMIR JURIŠIĆ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42153296128</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NIKOLE TESLE 45, 10410 VELIKA GORICA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248.113,36</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36</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110</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JOSIP JUŠIĆ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29215705300</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ZAGREBAČKA 68, 10297 JAKOVLJE</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123.515,29</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37</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114</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IVAN KARAKAŠ</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84072209212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VRBANI 17,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3.000,00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3.000,00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38</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117</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JURAJ KLENOVIĆ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19634751882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STEPANSKA 48, 10412 DONJA LOMNICA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85.215,57</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39</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119</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ŽELJKO KOLOBARIĆ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58717573421</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PODOLNICA 1A, 10361 CERJE</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60.208,04</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40</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122</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NIKOLA KORDIĆ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53742319450</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CVJETNO NASELJE 19, 10410 VELIKA GORICA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120.351,81</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41</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125</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VERA KOVAČEVIĆ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80116074534</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HANAMANOVA 1D,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1.736,00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1.736,00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42</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129</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SMAJO KRANTIĆ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77872157353</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BRDOVEČKA 18,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4.200,00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4.200,00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43</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130</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BRANKO KRČELIĆ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88467962280</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Zagreb, Ilica 280B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44.376,37</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44.376,37</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44</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137</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DRAGO LASTAVEC</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71281237564</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BIOKOVSKA 54,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84.969,45</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45</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140</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STJEPAN LEKTORIĆ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47031109357</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ODRANSKA 63, 10412 DONJA LOMNICA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3.000,00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3.000,00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lastRenderedPageBreak/>
              <w:t>46</w:t>
            </w:r>
          </w:p>
        </w:tc>
        <w:tc>
          <w:tcPr>
            <w:tcW w:w="11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144</w:t>
            </w:r>
          </w:p>
        </w:tc>
        <w:tc>
          <w:tcPr>
            <w:tcW w:w="178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FABIJAN LOVRIĆ</w:t>
            </w:r>
          </w:p>
        </w:tc>
        <w:tc>
          <w:tcPr>
            <w:tcW w:w="118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97926975242</w:t>
            </w:r>
          </w:p>
        </w:tc>
        <w:tc>
          <w:tcPr>
            <w:tcW w:w="17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POLJANIČKA 5, 10000 ZAGREB</w:t>
            </w:r>
          </w:p>
        </w:tc>
        <w:tc>
          <w:tcPr>
            <w:tcW w:w="10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2.752,00</w:t>
            </w:r>
          </w:p>
        </w:tc>
        <w:tc>
          <w:tcPr>
            <w:tcW w:w="94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2.752,00</w:t>
            </w:r>
          </w:p>
        </w:tc>
        <w:tc>
          <w:tcPr>
            <w:tcW w:w="76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47</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150</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HIMKA MAHIĆ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88984399052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TRNSKO 10A,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3.636,00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3.636,00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48</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151</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MIRA MAJSTOROVIĆ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07054578740</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HORVAĆANSKA CESTA 41,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32.209,55</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32.209,55</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49</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157</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BOSILJKO MARIĆ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17471630065</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IV POSAVSKI ODVOJAK 4, 10361 ČISTA MLAKA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8.304,38</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8.304,38</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50</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158</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BRANKA MARIĆ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39630671795</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IVANA LACKOVIĆA 49, 10408 VELIKA MLAKA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97.735,75</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51</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163</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NIKOLA MARKOVIĆ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06054220890</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DOBRONIĆEVA 15,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49.353,59</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52</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168</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ZLATKO MATOVINA</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98672623231</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HRIBAROV PRILAZ 11,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89.680,90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53</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171</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IVAN MENĐUŠIĆ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56469697229</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EMANUELA VIDOVIĆA 1,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55.098,47</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55.098,47</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54</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178</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JOSO MILKOVIĆ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22748295812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JAGODNO 834, 10415 JAGODNO</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4.200,00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4.200,00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55</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184</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F6FEE">
            <w:pPr>
              <w:spacing w:after="0" w:line="240" w:lineRule="auto"/>
              <w:rPr>
                <w:rFonts w:ascii="Arial" w:hAnsi="Arial" w:eastAsia="Times New Roman" w:cs="Arial"/>
                <w:sz w:val="14"/>
                <w:szCs w:val="14"/>
                <w:lang w:eastAsia="hr-HR"/>
              </w:rPr>
            </w:pPr>
            <w:r>
              <w:rPr>
                <w:rFonts w:ascii="Arial" w:hAnsi="Arial" w:eastAsia="Times New Roman" w:cs="Arial"/>
                <w:sz w:val="14"/>
                <w:szCs w:val="14"/>
                <w:lang w:eastAsia="hr-HR"/>
              </w:rPr>
              <w:t xml:space="preserve">REPUBLIKA HRVATSKA </w:t>
            </w:r>
            <w:r w:rsidRPr="00BC79D3" w:rsidR="00BC79D3">
              <w:rPr>
                <w:rFonts w:ascii="Arial" w:hAnsi="Arial" w:eastAsia="Times New Roman" w:cs="Arial"/>
                <w:sz w:val="14"/>
                <w:szCs w:val="14"/>
                <w:lang w:eastAsia="hr-HR"/>
              </w:rPr>
              <w:t>MINISTARSTVO FINANCIJA - POREZNA UPRAVA</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18683136487</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Boškovićeva 5,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655.486,10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56</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188</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MIJO MRŠIĆ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57010037535</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ZASTAVNICE 25A, 10251 HRVATSKI LESKOVAC</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3.800,00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3.800,00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57</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190</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PETAR NAĐANDER</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45784870178</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LAZINA 4, 10415 LAZINA ČIČKA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107.054,69</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1170"/>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58</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192</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ODVJETNIČKO DRUŠTVO JELIĆ, ČAVLINA ZRINŠĆAK I SARDELIĆ društvo s ograničenom odgovornošću</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21721282898</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Katančićeva 3,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2.500,00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2.500,00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330"/>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59</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193</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PRVA ULAGANJA d.o.o.</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86840581720</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Zagreb, Savska cesta 66</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2.134.484,14</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2.134.484,14</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60</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195</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SVETO OROZOVIĆ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50557673439</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POLJANIČKA 5,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3.480,00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3.480,00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61</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197</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MILAN PARAĆ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20582998103</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SOBOLSKI PUT 5,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183.133,10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73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62</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204</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STIPO TADIĆ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37504425532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proofErr w:type="spellStart"/>
            <w:r w:rsidRPr="00BC79D3">
              <w:rPr>
                <w:rFonts w:ascii="Arial" w:hAnsi="Arial" w:eastAsia="Times New Roman" w:cs="Arial"/>
                <w:sz w:val="14"/>
                <w:szCs w:val="14"/>
                <w:lang w:eastAsia="hr-HR"/>
              </w:rPr>
              <w:t>Štefanje</w:t>
            </w:r>
            <w:proofErr w:type="spellEnd"/>
            <w:r w:rsidRPr="00BC79D3">
              <w:rPr>
                <w:rFonts w:ascii="Arial" w:hAnsi="Arial" w:eastAsia="Times New Roman" w:cs="Arial"/>
                <w:sz w:val="14"/>
                <w:szCs w:val="14"/>
                <w:lang w:eastAsia="hr-HR"/>
              </w:rPr>
              <w:t xml:space="preserve">, </w:t>
            </w:r>
            <w:proofErr w:type="spellStart"/>
            <w:r w:rsidRPr="00BC79D3">
              <w:rPr>
                <w:rFonts w:ascii="Arial" w:hAnsi="Arial" w:eastAsia="Times New Roman" w:cs="Arial"/>
                <w:sz w:val="14"/>
                <w:szCs w:val="14"/>
                <w:lang w:eastAsia="hr-HR"/>
              </w:rPr>
              <w:t>Štefanje</w:t>
            </w:r>
            <w:proofErr w:type="spellEnd"/>
            <w:r w:rsidRPr="00BC79D3">
              <w:rPr>
                <w:rFonts w:ascii="Arial" w:hAnsi="Arial" w:eastAsia="Times New Roman" w:cs="Arial"/>
                <w:sz w:val="14"/>
                <w:szCs w:val="14"/>
                <w:lang w:eastAsia="hr-HR"/>
              </w:rPr>
              <w:t xml:space="preserve"> 151</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12.906,25</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12.906,25</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73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63</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206</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LJUBO PENAVA</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93744706551</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Zagreb, Nad tunelom 16</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34.047,01</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34.047,01</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64</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209</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MARINKO PERIĆ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01539352549</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OTOČKA 28, 10361 OTOK SVIBOVSKI</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37.580,45</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65</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211</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STIPO PERKOVIĆ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73157395198</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Zagreb, Pete Poljanice 2</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96.493,66</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66</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221</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STJEPAN PIŠKOR</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08740595358</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SELSKA CESTA 28, 10360 SESVETE</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133.864,13</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67</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222</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MARIJAN PLEŠA</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12775731559</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RIBNJAK 6,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129.602,00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68</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223</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PODRAVSKA BANKA dioničko društvo</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97326283154</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Opatička 3, 48000 Koprivnica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73,80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73,00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F6FEE" w:rsidTr="00BF6FEE">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69</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238</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DALIBOR RADANOVIĆ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43721208245</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REPIŠĆE 118G, 10450 REPIŠĆE</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41.792,19</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41.792,19</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F6FEE">
        <w:trPr>
          <w:trHeight w:val="499"/>
        </w:trPr>
        <w:tc>
          <w:tcPr>
            <w:tcW w:w="64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lastRenderedPageBreak/>
              <w:t>70</w:t>
            </w:r>
          </w:p>
        </w:tc>
        <w:tc>
          <w:tcPr>
            <w:tcW w:w="11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241</w:t>
            </w:r>
          </w:p>
        </w:tc>
        <w:tc>
          <w:tcPr>
            <w:tcW w:w="178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JADRANKO RADOVIĆ</w:t>
            </w:r>
          </w:p>
        </w:tc>
        <w:tc>
          <w:tcPr>
            <w:tcW w:w="118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05655010944</w:t>
            </w:r>
          </w:p>
        </w:tc>
        <w:tc>
          <w:tcPr>
            <w:tcW w:w="17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SITNICE 3, 10000 ZAGREB</w:t>
            </w:r>
          </w:p>
        </w:tc>
        <w:tc>
          <w:tcPr>
            <w:tcW w:w="10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36.255,95</w:t>
            </w:r>
          </w:p>
        </w:tc>
        <w:tc>
          <w:tcPr>
            <w:tcW w:w="94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36.255,95</w:t>
            </w:r>
          </w:p>
        </w:tc>
        <w:tc>
          <w:tcPr>
            <w:tcW w:w="76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71</w:t>
            </w:r>
          </w:p>
        </w:tc>
        <w:tc>
          <w:tcPr>
            <w:tcW w:w="11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243</w:t>
            </w:r>
          </w:p>
        </w:tc>
        <w:tc>
          <w:tcPr>
            <w:tcW w:w="178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JOSIP RAJIČ</w:t>
            </w:r>
          </w:p>
        </w:tc>
        <w:tc>
          <w:tcPr>
            <w:tcW w:w="118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47894787710</w:t>
            </w:r>
          </w:p>
        </w:tc>
        <w:tc>
          <w:tcPr>
            <w:tcW w:w="17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GMAJNA 28, 10437 RAKITJE</w:t>
            </w:r>
          </w:p>
        </w:tc>
        <w:tc>
          <w:tcPr>
            <w:tcW w:w="102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125.312,58</w:t>
            </w:r>
          </w:p>
        </w:tc>
        <w:tc>
          <w:tcPr>
            <w:tcW w:w="94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single" w:color="auto" w:sz="4" w:space="0"/>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72</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251</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REGO-STAN d.o.o. za održavanje stambenih objekata i trgovinu</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24612272845</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proofErr w:type="spellStart"/>
            <w:r w:rsidRPr="00BC79D3">
              <w:rPr>
                <w:rFonts w:ascii="Arial" w:hAnsi="Arial" w:eastAsia="Times New Roman" w:cs="Arial"/>
                <w:sz w:val="14"/>
                <w:szCs w:val="14"/>
                <w:lang w:eastAsia="hr-HR"/>
              </w:rPr>
              <w:t>Vrbani</w:t>
            </w:r>
            <w:proofErr w:type="spellEnd"/>
            <w:r w:rsidRPr="00BC79D3">
              <w:rPr>
                <w:rFonts w:ascii="Arial" w:hAnsi="Arial" w:eastAsia="Times New Roman" w:cs="Arial"/>
                <w:sz w:val="14"/>
                <w:szCs w:val="14"/>
                <w:lang w:eastAsia="hr-HR"/>
              </w:rPr>
              <w:t xml:space="preserve"> 16,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70.320,66</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70.320,66</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73</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263</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MILAN SEKULIĆ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99299518971</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MAKSIMIRSKO NASELJE II. 7,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315.081,20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74</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266</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SEMPER d.o.o. za usluge, trgovinu, poslovanje nekretninama</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66161486166</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Radićeva 27, 52100 Pula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1.205,43</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1.205,43</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58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75</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272</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SREDIŠNJE KLIRINŠKO DEPOZITARNO DRUŠTVO d.d.</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64406809162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xml:space="preserve">Zagreb, </w:t>
            </w:r>
            <w:proofErr w:type="spellStart"/>
            <w:r w:rsidRPr="00BC79D3">
              <w:rPr>
                <w:rFonts w:ascii="Arial" w:hAnsi="Arial" w:eastAsia="Times New Roman" w:cs="Arial"/>
                <w:sz w:val="14"/>
                <w:szCs w:val="14"/>
                <w:lang w:eastAsia="hr-HR"/>
              </w:rPr>
              <w:t>Heinzelova</w:t>
            </w:r>
            <w:proofErr w:type="spellEnd"/>
            <w:r w:rsidRPr="00BC79D3">
              <w:rPr>
                <w:rFonts w:ascii="Arial" w:hAnsi="Arial" w:eastAsia="Times New Roman" w:cs="Arial"/>
                <w:sz w:val="14"/>
                <w:szCs w:val="14"/>
                <w:lang w:eastAsia="hr-HR"/>
              </w:rPr>
              <w:t xml:space="preserve"> 62a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154.774,58</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154.774,58</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76</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275</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IGOR STEPANIĆ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31888125382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ODRANSKA 48, 10412 DONJA LOMNICA</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3.000,00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3.000,00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77</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277</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JURICA STIPAC</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05324612417</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SMILJANSKA ULICA 128, 53000 GOSPIĆ</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3.400,00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3.400,00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78</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287</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ANTO ŠIMUNOVIĆ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35236723052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VUROČKA CESTA 46, 10361 OTOK NARTSKI</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18.593,64</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18.593,64</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79</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292</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IVAN ŠPELIĆ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78458698537</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LUMBARDENIK 109B, 47240 LUMBARDENIK</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80.967,46</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80</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296</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DRAGUTIN ŠTRUK</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91794888346</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IVANE BRLIĆ-MAŽURANIĆ 20,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239.549,59</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81</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299</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JOSIP TALAN</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60964296712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KAMEŠČICA 28A,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122.708,21</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82</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303</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INVESTPROJEKT d.o.o.</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71571700874</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Zagreb, Teslina 10</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12.500,00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12.500,00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1170"/>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83</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310</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xml:space="preserve">V.M.REVIZIJA društvo s ograničenom odgovornošću za reviziju, </w:t>
            </w:r>
            <w:proofErr w:type="spellStart"/>
            <w:r w:rsidRPr="00BC79D3">
              <w:rPr>
                <w:rFonts w:ascii="Arial" w:hAnsi="Arial" w:eastAsia="Times New Roman" w:cs="Arial"/>
                <w:sz w:val="14"/>
                <w:szCs w:val="14"/>
                <w:lang w:eastAsia="hr-HR"/>
              </w:rPr>
              <w:t>računovostvo</w:t>
            </w:r>
            <w:proofErr w:type="spellEnd"/>
            <w:r w:rsidRPr="00BC79D3">
              <w:rPr>
                <w:rFonts w:ascii="Arial" w:hAnsi="Arial" w:eastAsia="Times New Roman" w:cs="Arial"/>
                <w:sz w:val="14"/>
                <w:szCs w:val="14"/>
                <w:lang w:eastAsia="hr-HR"/>
              </w:rPr>
              <w:t>, porezno savjetovanje, financijske analize i kontrolu</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97018923482</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Međimurska 19III,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27.500,00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27.500,00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84</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312</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ZLATKO VIČIĆ</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67206166083</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BERNARDA VUKASA 23,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46.714,53</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975"/>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85</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314</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VODOOPSKRBA I ODVODNJA društvo s ograničenom odgovornošću za javnu vodoopskrbu i odvodnju</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83416546499</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proofErr w:type="spellStart"/>
            <w:r w:rsidRPr="00BC79D3">
              <w:rPr>
                <w:rFonts w:ascii="Arial" w:hAnsi="Arial" w:eastAsia="Times New Roman" w:cs="Arial"/>
                <w:sz w:val="14"/>
                <w:szCs w:val="14"/>
                <w:lang w:eastAsia="hr-HR"/>
              </w:rPr>
              <w:t>Folnegovićeva</w:t>
            </w:r>
            <w:proofErr w:type="spellEnd"/>
            <w:r w:rsidRPr="00BC79D3">
              <w:rPr>
                <w:rFonts w:ascii="Arial" w:hAnsi="Arial" w:eastAsia="Times New Roman" w:cs="Arial"/>
                <w:sz w:val="14"/>
                <w:szCs w:val="14"/>
                <w:lang w:eastAsia="hr-HR"/>
              </w:rPr>
              <w:t xml:space="preserve"> 1,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92.054,00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92.054,00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86</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324</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ŠIMUN ZADRO</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09295982193</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VII. RETKOVEC 10D,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4.200,00</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4.200,00</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499"/>
        </w:trPr>
        <w:tc>
          <w:tcPr>
            <w:tcW w:w="640" w:type="dxa"/>
            <w:tcBorders>
              <w:top w:val="nil"/>
              <w:left w:val="single" w:color="auto" w:sz="4" w:space="0"/>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87</w:t>
            </w:r>
          </w:p>
        </w:tc>
        <w:tc>
          <w:tcPr>
            <w:tcW w:w="11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326</w:t>
            </w:r>
          </w:p>
        </w:tc>
        <w:tc>
          <w:tcPr>
            <w:tcW w:w="17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SEFER ZEKA</w:t>
            </w:r>
          </w:p>
        </w:tc>
        <w:tc>
          <w:tcPr>
            <w:tcW w:w="118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53189214468</w:t>
            </w:r>
          </w:p>
        </w:tc>
        <w:tc>
          <w:tcPr>
            <w:tcW w:w="17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KENNEDYEV TRG 2, 10000 ZAGREB</w:t>
            </w:r>
          </w:p>
        </w:tc>
        <w:tc>
          <w:tcPr>
            <w:tcW w:w="102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27.000,25</w:t>
            </w:r>
          </w:p>
        </w:tc>
        <w:tc>
          <w:tcPr>
            <w:tcW w:w="94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27.000,25</w:t>
            </w:r>
          </w:p>
        </w:tc>
        <w:tc>
          <w:tcPr>
            <w:tcW w:w="760" w:type="dxa"/>
            <w:tcBorders>
              <w:top w:val="nil"/>
              <w:left w:val="nil"/>
              <w:bottom w:val="single" w:color="auto" w:sz="4" w:space="0"/>
              <w:right w:val="single" w:color="auto" w:sz="4" w:space="0"/>
            </w:tcBorders>
            <w:shd w:val="clear" w:color="auto" w:fill="auto"/>
            <w:vAlign w:val="center"/>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195"/>
        </w:trPr>
        <w:tc>
          <w:tcPr>
            <w:tcW w:w="640" w:type="dxa"/>
            <w:tcBorders>
              <w:top w:val="nil"/>
              <w:left w:val="single" w:color="auto" w:sz="4" w:space="0"/>
              <w:bottom w:val="nil"/>
              <w:right w:val="nil"/>
            </w:tcBorders>
            <w:shd w:val="clear" w:color="auto" w:fill="auto"/>
            <w:vAlign w:val="bottom"/>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1120" w:type="dxa"/>
            <w:tcBorders>
              <w:top w:val="nil"/>
              <w:left w:val="nil"/>
              <w:bottom w:val="nil"/>
              <w:right w:val="nil"/>
            </w:tcBorders>
            <w:shd w:val="clear" w:color="auto" w:fill="auto"/>
            <w:vAlign w:val="bottom"/>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1780" w:type="dxa"/>
            <w:tcBorders>
              <w:top w:val="nil"/>
              <w:left w:val="nil"/>
              <w:bottom w:val="nil"/>
              <w:right w:val="nil"/>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1180" w:type="dxa"/>
            <w:tcBorders>
              <w:top w:val="nil"/>
              <w:left w:val="nil"/>
              <w:bottom w:val="nil"/>
              <w:right w:val="nil"/>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1720" w:type="dxa"/>
            <w:tcBorders>
              <w:top w:val="nil"/>
              <w:left w:val="nil"/>
              <w:bottom w:val="nil"/>
              <w:right w:val="nil"/>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1020" w:type="dxa"/>
            <w:tcBorders>
              <w:top w:val="nil"/>
              <w:left w:val="nil"/>
              <w:bottom w:val="nil"/>
              <w:right w:val="nil"/>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40" w:type="dxa"/>
            <w:tcBorders>
              <w:top w:val="nil"/>
              <w:left w:val="nil"/>
              <w:bottom w:val="nil"/>
              <w:right w:val="nil"/>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nil"/>
              <w:right w:val="nil"/>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760" w:type="dxa"/>
            <w:tcBorders>
              <w:top w:val="nil"/>
              <w:left w:val="nil"/>
              <w:bottom w:val="nil"/>
              <w:right w:val="single" w:color="auto" w:sz="4" w:space="0"/>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r w:rsidRPr="00BC79D3" w:rsidR="00BC79D3" w:rsidTr="00BC79D3">
        <w:trPr>
          <w:trHeight w:val="195"/>
        </w:trPr>
        <w:tc>
          <w:tcPr>
            <w:tcW w:w="640" w:type="dxa"/>
            <w:tcBorders>
              <w:top w:val="nil"/>
              <w:left w:val="single" w:color="auto" w:sz="4" w:space="0"/>
              <w:bottom w:val="single" w:color="auto" w:sz="4" w:space="0"/>
              <w:right w:val="nil"/>
            </w:tcBorders>
            <w:shd w:val="clear" w:color="auto" w:fill="auto"/>
            <w:vAlign w:val="bottom"/>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1120" w:type="dxa"/>
            <w:tcBorders>
              <w:top w:val="nil"/>
              <w:left w:val="nil"/>
              <w:bottom w:val="single" w:color="auto" w:sz="4" w:space="0"/>
              <w:right w:val="nil"/>
            </w:tcBorders>
            <w:shd w:val="clear" w:color="auto" w:fill="auto"/>
            <w:vAlign w:val="bottom"/>
            <w:hideMark/>
          </w:tcPr>
          <w:p w:rsidRPr="00BC79D3" w:rsidR="00BC79D3" w:rsidP="00BC79D3" w:rsidRDefault="00BC79D3">
            <w:pPr>
              <w:spacing w:after="0" w:line="240" w:lineRule="auto"/>
              <w:jc w:val="center"/>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1780" w:type="dxa"/>
            <w:tcBorders>
              <w:top w:val="nil"/>
              <w:left w:val="nil"/>
              <w:bottom w:val="single" w:color="auto" w:sz="4" w:space="0"/>
              <w:right w:val="nil"/>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1180" w:type="dxa"/>
            <w:tcBorders>
              <w:top w:val="nil"/>
              <w:left w:val="nil"/>
              <w:bottom w:val="single" w:color="auto" w:sz="4" w:space="0"/>
              <w:right w:val="nil"/>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1720" w:type="dxa"/>
            <w:tcBorders>
              <w:top w:val="nil"/>
              <w:left w:val="nil"/>
              <w:bottom w:val="single" w:color="auto" w:sz="4" w:space="0"/>
              <w:right w:val="nil"/>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UKUPNO:</w:t>
            </w:r>
          </w:p>
        </w:tc>
        <w:tc>
          <w:tcPr>
            <w:tcW w:w="1020" w:type="dxa"/>
            <w:tcBorders>
              <w:top w:val="nil"/>
              <w:left w:val="nil"/>
              <w:bottom w:val="single" w:color="auto" w:sz="4" w:space="0"/>
              <w:right w:val="nil"/>
            </w:tcBorders>
            <w:shd w:val="clear" w:color="auto" w:fill="auto"/>
            <w:vAlign w:val="bottom"/>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56.986.719,14</w:t>
            </w:r>
          </w:p>
        </w:tc>
        <w:tc>
          <w:tcPr>
            <w:tcW w:w="940" w:type="dxa"/>
            <w:tcBorders>
              <w:top w:val="nil"/>
              <w:left w:val="nil"/>
              <w:bottom w:val="single" w:color="auto" w:sz="4" w:space="0"/>
              <w:right w:val="nil"/>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c>
          <w:tcPr>
            <w:tcW w:w="960" w:type="dxa"/>
            <w:tcBorders>
              <w:top w:val="nil"/>
              <w:left w:val="nil"/>
              <w:bottom w:val="single" w:color="auto" w:sz="4" w:space="0"/>
              <w:right w:val="nil"/>
            </w:tcBorders>
            <w:shd w:val="clear" w:color="auto" w:fill="auto"/>
            <w:vAlign w:val="bottom"/>
            <w:hideMark/>
          </w:tcPr>
          <w:p w:rsidRPr="00BC79D3" w:rsidR="00BC79D3" w:rsidP="00BC79D3" w:rsidRDefault="00BC79D3">
            <w:pPr>
              <w:spacing w:after="0" w:line="240" w:lineRule="auto"/>
              <w:jc w:val="right"/>
              <w:rPr>
                <w:rFonts w:ascii="Arial" w:hAnsi="Arial" w:eastAsia="Times New Roman" w:cs="Arial"/>
                <w:sz w:val="14"/>
                <w:szCs w:val="14"/>
                <w:lang w:eastAsia="hr-HR"/>
              </w:rPr>
            </w:pPr>
            <w:r w:rsidRPr="00BC79D3">
              <w:rPr>
                <w:rFonts w:ascii="Arial" w:hAnsi="Arial" w:eastAsia="Times New Roman" w:cs="Arial"/>
                <w:sz w:val="14"/>
                <w:szCs w:val="14"/>
                <w:lang w:eastAsia="hr-HR"/>
              </w:rPr>
              <w:t>44.952.710,77</w:t>
            </w:r>
          </w:p>
        </w:tc>
        <w:tc>
          <w:tcPr>
            <w:tcW w:w="760" w:type="dxa"/>
            <w:tcBorders>
              <w:top w:val="nil"/>
              <w:left w:val="nil"/>
              <w:bottom w:val="single" w:color="auto" w:sz="4" w:space="0"/>
              <w:right w:val="single" w:color="auto" w:sz="4" w:space="0"/>
            </w:tcBorders>
            <w:shd w:val="clear" w:color="auto" w:fill="auto"/>
            <w:vAlign w:val="bottom"/>
            <w:hideMark/>
          </w:tcPr>
          <w:p w:rsidRPr="00BC79D3" w:rsidR="00BC79D3" w:rsidP="00BC79D3" w:rsidRDefault="00BC79D3">
            <w:pPr>
              <w:spacing w:after="0" w:line="240" w:lineRule="auto"/>
              <w:rPr>
                <w:rFonts w:ascii="Arial" w:hAnsi="Arial" w:eastAsia="Times New Roman" w:cs="Arial"/>
                <w:sz w:val="14"/>
                <w:szCs w:val="14"/>
                <w:lang w:eastAsia="hr-HR"/>
              </w:rPr>
            </w:pPr>
            <w:r w:rsidRPr="00BC79D3">
              <w:rPr>
                <w:rFonts w:ascii="Arial" w:hAnsi="Arial" w:eastAsia="Times New Roman" w:cs="Arial"/>
                <w:sz w:val="14"/>
                <w:szCs w:val="14"/>
                <w:lang w:eastAsia="hr-HR"/>
              </w:rPr>
              <w:t> </w:t>
            </w:r>
          </w:p>
        </w:tc>
      </w:tr>
    </w:tbl>
    <w:p w:rsidR="00EC7259" w:rsidP="00940D8B" w:rsidRDefault="00EC7259">
      <w:pPr>
        <w:spacing w:after="0" w:line="240" w:lineRule="auto"/>
        <w:jc w:val="both"/>
        <w:rPr>
          <w:rFonts w:ascii="Times New Roman" w:hAnsi="Times New Roman" w:eastAsia="Calibri" w:cs="Times New Roman"/>
          <w:sz w:val="24"/>
          <w:szCs w:val="24"/>
        </w:rPr>
      </w:pPr>
    </w:p>
    <w:p w:rsidR="00EC7259" w:rsidP="00EC7259" w:rsidRDefault="00EC7259">
      <w:pPr>
        <w:spacing w:after="0" w:line="240" w:lineRule="auto"/>
        <w:ind w:left="360"/>
        <w:jc w:val="both"/>
        <w:rPr>
          <w:rFonts w:ascii="Times New Roman" w:hAnsi="Times New Roman" w:eastAsia="Calibri" w:cs="Times New Roman"/>
          <w:sz w:val="24"/>
          <w:szCs w:val="24"/>
        </w:rPr>
      </w:pPr>
    </w:p>
    <w:p w:rsidR="00DC114E" w:rsidP="00EC7259" w:rsidRDefault="00EC7259">
      <w:pPr>
        <w:spacing w:after="0" w:line="240" w:lineRule="auto"/>
        <w:ind w:left="360"/>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Konstatira se </w:t>
      </w:r>
      <w:r w:rsidR="00940D8B">
        <w:rPr>
          <w:rFonts w:ascii="Times New Roman" w:hAnsi="Times New Roman" w:eastAsia="Calibri" w:cs="Times New Roman"/>
          <w:sz w:val="24"/>
          <w:szCs w:val="24"/>
        </w:rPr>
        <w:t>da su svi vjerovnici koji su dostavili glasačke listiće glasovali za plan restrukturiranja, dakle njih 49.</w:t>
      </w:r>
    </w:p>
    <w:p w:rsidR="008414D3" w:rsidP="00EC7259" w:rsidRDefault="008414D3">
      <w:pPr>
        <w:spacing w:after="0" w:line="240" w:lineRule="auto"/>
        <w:ind w:left="360"/>
        <w:jc w:val="both"/>
        <w:rPr>
          <w:rFonts w:ascii="Times New Roman" w:hAnsi="Times New Roman" w:eastAsia="Calibri" w:cs="Times New Roman"/>
          <w:sz w:val="24"/>
          <w:szCs w:val="24"/>
        </w:rPr>
      </w:pPr>
    </w:p>
    <w:p w:rsidR="008414D3" w:rsidP="00EC7259" w:rsidRDefault="008414D3">
      <w:pPr>
        <w:spacing w:after="0" w:line="240" w:lineRule="auto"/>
        <w:ind w:left="360"/>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Konstatira se da punomoćnica dužnika Željka Brlečić uz dopuštenje suca napušta sudnicu uz napomenu da ima drugu raspravu. </w:t>
      </w:r>
    </w:p>
    <w:p w:rsidR="008414D3" w:rsidP="00EC7259" w:rsidRDefault="008414D3">
      <w:pPr>
        <w:spacing w:after="0" w:line="240" w:lineRule="auto"/>
        <w:ind w:left="360"/>
        <w:jc w:val="both"/>
        <w:rPr>
          <w:rFonts w:ascii="Times New Roman" w:hAnsi="Times New Roman" w:eastAsia="Calibri" w:cs="Times New Roman"/>
          <w:sz w:val="24"/>
          <w:szCs w:val="24"/>
        </w:rPr>
      </w:pPr>
    </w:p>
    <w:p w:rsidR="008414D3" w:rsidP="00EC7259" w:rsidRDefault="008414D3">
      <w:pPr>
        <w:spacing w:after="0" w:line="240" w:lineRule="auto"/>
        <w:ind w:left="360"/>
        <w:jc w:val="both"/>
        <w:rPr>
          <w:rFonts w:ascii="Times New Roman" w:hAnsi="Times New Roman" w:eastAsia="Calibri" w:cs="Times New Roman"/>
          <w:sz w:val="24"/>
          <w:szCs w:val="24"/>
        </w:rPr>
      </w:pPr>
    </w:p>
    <w:p w:rsidRPr="00DC114E" w:rsidR="008414D3" w:rsidP="00EC7259" w:rsidRDefault="008414D3">
      <w:pPr>
        <w:spacing w:after="0" w:line="240" w:lineRule="auto"/>
        <w:ind w:left="360"/>
        <w:jc w:val="both"/>
        <w:rPr>
          <w:rFonts w:ascii="Times New Roman" w:hAnsi="Times New Roman" w:eastAsia="Calibri" w:cs="Times New Roman"/>
          <w:sz w:val="24"/>
          <w:szCs w:val="24"/>
        </w:rPr>
      </w:pPr>
    </w:p>
    <w:p w:rsidRPr="003F6875" w:rsidR="003F6875" w:rsidP="003F6875" w:rsidRDefault="003F6875">
      <w:pPr>
        <w:spacing w:after="0" w:line="240" w:lineRule="auto"/>
        <w:jc w:val="both"/>
        <w:rPr>
          <w:rFonts w:ascii="Times New Roman" w:hAnsi="Times New Roman" w:eastAsia="Calibri" w:cs="Times New Roman"/>
          <w:sz w:val="24"/>
          <w:szCs w:val="24"/>
        </w:rPr>
      </w:pPr>
    </w:p>
    <w:p w:rsidRPr="003F6875" w:rsidR="003F6875" w:rsidP="00940D8B" w:rsidRDefault="003F6875">
      <w:pPr>
        <w:spacing w:after="0" w:line="240" w:lineRule="auto"/>
        <w:ind w:firstLine="708"/>
        <w:jc w:val="both"/>
        <w:rPr>
          <w:rFonts w:ascii="Times New Roman" w:hAnsi="Times New Roman" w:eastAsia="Calibri" w:cs="Times New Roman"/>
          <w:sz w:val="24"/>
          <w:szCs w:val="24"/>
          <w:u w:val="single"/>
        </w:rPr>
      </w:pPr>
      <w:r w:rsidRPr="003F6875">
        <w:rPr>
          <w:rFonts w:ascii="Times New Roman" w:hAnsi="Times New Roman" w:eastAsia="Calibri" w:cs="Times New Roman"/>
          <w:sz w:val="24"/>
          <w:szCs w:val="24"/>
          <w:u w:val="single"/>
        </w:rPr>
        <w:t>Pristupa se utvrđivanju REZULTATA GLASOVANJA:</w:t>
      </w:r>
    </w:p>
    <w:p w:rsidRPr="003F6875" w:rsidR="003F6875" w:rsidP="003F6875" w:rsidRDefault="003F6875">
      <w:pPr>
        <w:spacing w:after="160" w:line="256" w:lineRule="auto"/>
        <w:rPr>
          <w:rFonts w:ascii="Calibri" w:hAnsi="Calibri" w:eastAsia="Calibri" w:cs="Times New Roman"/>
        </w:rPr>
      </w:pPr>
    </w:p>
    <w:p w:rsidRPr="006C71BB" w:rsidR="003F6875" w:rsidP="003F6875" w:rsidRDefault="003F6875">
      <w:pPr>
        <w:spacing w:after="160" w:line="256" w:lineRule="auto"/>
        <w:jc w:val="both"/>
        <w:rPr>
          <w:rFonts w:ascii="Times New Roman" w:hAnsi="Times New Roman" w:eastAsia="Calibri" w:cs="Times New Roman"/>
          <w:sz w:val="24"/>
          <w:szCs w:val="24"/>
        </w:rPr>
      </w:pPr>
      <w:r w:rsidRPr="006C71BB">
        <w:rPr>
          <w:rFonts w:ascii="Times New Roman" w:hAnsi="Times New Roman" w:eastAsia="Calibri" w:cs="Times New Roman"/>
          <w:sz w:val="24"/>
          <w:szCs w:val="24"/>
        </w:rPr>
        <w:tab/>
        <w:t xml:space="preserve">Konstatira se da je za sklapanje </w:t>
      </w:r>
      <w:proofErr w:type="spellStart"/>
      <w:r w:rsidRPr="006C71BB">
        <w:rPr>
          <w:rFonts w:ascii="Times New Roman" w:hAnsi="Times New Roman" w:eastAsia="Calibri" w:cs="Times New Roman"/>
          <w:sz w:val="24"/>
          <w:szCs w:val="24"/>
        </w:rPr>
        <w:t>predstečajnog</w:t>
      </w:r>
      <w:proofErr w:type="spellEnd"/>
      <w:r w:rsidRPr="006C71BB">
        <w:rPr>
          <w:rFonts w:ascii="Times New Roman" w:hAnsi="Times New Roman" w:eastAsia="Calibri" w:cs="Times New Roman"/>
          <w:sz w:val="24"/>
          <w:szCs w:val="24"/>
        </w:rPr>
        <w:t xml:space="preserve"> sporazuma glasovalo </w:t>
      </w:r>
      <w:r w:rsidRPr="006C71BB" w:rsidR="00940D8B">
        <w:rPr>
          <w:rFonts w:ascii="Times New Roman" w:hAnsi="Times New Roman" w:eastAsia="Calibri" w:cs="Times New Roman"/>
          <w:sz w:val="24"/>
          <w:szCs w:val="24"/>
        </w:rPr>
        <w:t>49</w:t>
      </w:r>
      <w:r w:rsidRPr="006C71BB">
        <w:rPr>
          <w:rFonts w:ascii="Times New Roman" w:hAnsi="Times New Roman" w:eastAsia="Calibri" w:cs="Times New Roman"/>
          <w:sz w:val="24"/>
          <w:szCs w:val="24"/>
        </w:rPr>
        <w:t xml:space="preserve"> vjerovnika od ukupno njih </w:t>
      </w:r>
      <w:r w:rsidRPr="006C71BB" w:rsidR="00940D8B">
        <w:rPr>
          <w:rFonts w:ascii="Times New Roman" w:hAnsi="Times New Roman" w:eastAsia="Calibri" w:cs="Times New Roman"/>
          <w:sz w:val="24"/>
          <w:szCs w:val="24"/>
        </w:rPr>
        <w:t>87</w:t>
      </w:r>
      <w:r w:rsidRPr="006C71BB">
        <w:rPr>
          <w:rFonts w:ascii="Times New Roman" w:hAnsi="Times New Roman" w:eastAsia="Calibri" w:cs="Times New Roman"/>
          <w:sz w:val="24"/>
          <w:szCs w:val="24"/>
        </w:rPr>
        <w:t xml:space="preserve"> koji imaju pravo glasa, što predstavlja </w:t>
      </w:r>
      <w:r w:rsidRPr="006C71BB" w:rsidR="006C71BB">
        <w:rPr>
          <w:rFonts w:ascii="Times New Roman" w:hAnsi="Times New Roman" w:eastAsia="Calibri" w:cs="Times New Roman"/>
          <w:sz w:val="24"/>
          <w:szCs w:val="24"/>
        </w:rPr>
        <w:t>56,32</w:t>
      </w:r>
      <w:r w:rsidRPr="006C71BB">
        <w:rPr>
          <w:rFonts w:ascii="Times New Roman" w:hAnsi="Times New Roman" w:eastAsia="Calibri" w:cs="Times New Roman"/>
          <w:sz w:val="24"/>
          <w:szCs w:val="24"/>
        </w:rPr>
        <w:t xml:space="preserve">% ukupnog broja vjerovnika s pravom glasa. Ukupni zbroj tražbina vjerovnika koji su glasovali za sklapanje </w:t>
      </w:r>
      <w:proofErr w:type="spellStart"/>
      <w:r w:rsidRPr="006C71BB">
        <w:rPr>
          <w:rFonts w:ascii="Times New Roman" w:hAnsi="Times New Roman" w:eastAsia="Calibri" w:cs="Times New Roman"/>
          <w:sz w:val="24"/>
          <w:szCs w:val="24"/>
        </w:rPr>
        <w:t>predstečajnog</w:t>
      </w:r>
      <w:proofErr w:type="spellEnd"/>
      <w:r w:rsidRPr="006C71BB">
        <w:rPr>
          <w:rFonts w:ascii="Times New Roman" w:hAnsi="Times New Roman" w:eastAsia="Calibri" w:cs="Times New Roman"/>
          <w:sz w:val="24"/>
          <w:szCs w:val="24"/>
        </w:rPr>
        <w:t xml:space="preserve"> sporazuma iznosi </w:t>
      </w:r>
      <w:r w:rsidRPr="006C71BB" w:rsidR="006C71BB">
        <w:rPr>
          <w:rFonts w:ascii="Times New Roman" w:hAnsi="Times New Roman" w:eastAsia="Times New Roman" w:cs="Times New Roman"/>
          <w:sz w:val="24"/>
          <w:szCs w:val="24"/>
          <w:lang w:eastAsia="hr-HR"/>
        </w:rPr>
        <w:t>44.952.710,77</w:t>
      </w:r>
      <w:r w:rsidRPr="006C71BB">
        <w:rPr>
          <w:rFonts w:ascii="Times New Roman" w:hAnsi="Times New Roman" w:eastAsia="Calibri" w:cs="Times New Roman"/>
          <w:sz w:val="24"/>
          <w:szCs w:val="24"/>
        </w:rPr>
        <w:t xml:space="preserve">kn, od ukupno utvrđenih </w:t>
      </w:r>
      <w:r w:rsidRPr="006C71BB" w:rsidR="006C71BB">
        <w:rPr>
          <w:rFonts w:ascii="Times New Roman" w:hAnsi="Times New Roman" w:eastAsia="Times New Roman" w:cs="Times New Roman"/>
          <w:sz w:val="24"/>
          <w:szCs w:val="24"/>
          <w:lang w:eastAsia="hr-HR"/>
        </w:rPr>
        <w:t>56.986.719,14</w:t>
      </w:r>
      <w:r w:rsidRPr="006C71BB">
        <w:rPr>
          <w:rFonts w:ascii="Times New Roman" w:hAnsi="Times New Roman" w:eastAsia="Calibri" w:cs="Times New Roman"/>
          <w:sz w:val="24"/>
          <w:szCs w:val="24"/>
        </w:rPr>
        <w:t xml:space="preserve">, što predstavlja </w:t>
      </w:r>
      <w:r w:rsidR="006C71BB">
        <w:rPr>
          <w:rFonts w:ascii="Times New Roman" w:hAnsi="Times New Roman" w:eastAsia="Calibri" w:cs="Times New Roman"/>
          <w:sz w:val="24"/>
          <w:szCs w:val="24"/>
        </w:rPr>
        <w:t>78,88</w:t>
      </w:r>
      <w:r w:rsidRPr="006C71BB">
        <w:rPr>
          <w:rFonts w:ascii="Times New Roman" w:hAnsi="Times New Roman" w:eastAsia="Calibri" w:cs="Times New Roman"/>
          <w:sz w:val="24"/>
          <w:szCs w:val="24"/>
        </w:rPr>
        <w:t xml:space="preserve">% vrijednosti tražbina vjerovnika s pravom glasa, što je više od dvostrukog iznosa vrijednosti tražbina vjerovnika koji su protiv sklapanja </w:t>
      </w:r>
      <w:proofErr w:type="spellStart"/>
      <w:r w:rsidRPr="006C71BB">
        <w:rPr>
          <w:rFonts w:ascii="Times New Roman" w:hAnsi="Times New Roman" w:eastAsia="Calibri" w:cs="Times New Roman"/>
          <w:sz w:val="24"/>
          <w:szCs w:val="24"/>
        </w:rPr>
        <w:t>predstečajnog</w:t>
      </w:r>
      <w:proofErr w:type="spellEnd"/>
      <w:r w:rsidRPr="006C71BB">
        <w:rPr>
          <w:rFonts w:ascii="Times New Roman" w:hAnsi="Times New Roman" w:eastAsia="Calibri" w:cs="Times New Roman"/>
          <w:sz w:val="24"/>
          <w:szCs w:val="24"/>
        </w:rPr>
        <w:t xml:space="preserve"> sporazuma (</w:t>
      </w:r>
      <w:r w:rsidR="006C71BB">
        <w:rPr>
          <w:rFonts w:ascii="Times New Roman" w:hAnsi="Times New Roman" w:eastAsia="Calibri" w:cs="Times New Roman"/>
          <w:sz w:val="24"/>
          <w:szCs w:val="24"/>
        </w:rPr>
        <w:t>21,12</w:t>
      </w:r>
      <w:r w:rsidRPr="006C71BB">
        <w:rPr>
          <w:rFonts w:ascii="Times New Roman" w:hAnsi="Times New Roman" w:eastAsia="Calibri" w:cs="Times New Roman"/>
          <w:sz w:val="24"/>
          <w:szCs w:val="24"/>
        </w:rPr>
        <w:t>%).</w:t>
      </w:r>
    </w:p>
    <w:p w:rsidRPr="003F6875" w:rsidR="003F6875" w:rsidP="003F6875" w:rsidRDefault="003F6875">
      <w:pPr>
        <w:spacing w:after="160" w:line="256" w:lineRule="auto"/>
        <w:jc w:val="both"/>
        <w:rPr>
          <w:rFonts w:ascii="Times New Roman" w:hAnsi="Times New Roman" w:eastAsia="Calibri" w:cs="Times New Roman"/>
          <w:sz w:val="24"/>
          <w:szCs w:val="24"/>
        </w:rPr>
      </w:pPr>
      <w:r w:rsidRPr="003F6875">
        <w:rPr>
          <w:rFonts w:ascii="Times New Roman" w:hAnsi="Times New Roman" w:eastAsia="Calibri" w:cs="Times New Roman"/>
          <w:sz w:val="24"/>
          <w:szCs w:val="24"/>
        </w:rPr>
        <w:tab/>
        <w:t xml:space="preserve">Povjerenik </w:t>
      </w:r>
      <w:proofErr w:type="spellStart"/>
      <w:r w:rsidRPr="003F6875">
        <w:rPr>
          <w:rFonts w:ascii="Times New Roman" w:hAnsi="Times New Roman" w:eastAsia="Calibri" w:cs="Times New Roman"/>
          <w:sz w:val="24"/>
          <w:szCs w:val="24"/>
        </w:rPr>
        <w:t>predstečajne</w:t>
      </w:r>
      <w:proofErr w:type="spellEnd"/>
      <w:r w:rsidRPr="003F6875">
        <w:rPr>
          <w:rFonts w:ascii="Times New Roman" w:hAnsi="Times New Roman" w:eastAsia="Calibri" w:cs="Times New Roman"/>
          <w:sz w:val="24"/>
          <w:szCs w:val="24"/>
        </w:rPr>
        <w:t xml:space="preserve"> nagodbe potražuje nagradu u </w:t>
      </w:r>
      <w:proofErr w:type="spellStart"/>
      <w:r w:rsidRPr="003F6875">
        <w:rPr>
          <w:rFonts w:ascii="Times New Roman" w:hAnsi="Times New Roman" w:eastAsia="Calibri" w:cs="Times New Roman"/>
          <w:sz w:val="24"/>
          <w:szCs w:val="24"/>
        </w:rPr>
        <w:t>predstečajnom</w:t>
      </w:r>
      <w:proofErr w:type="spellEnd"/>
      <w:r w:rsidRPr="003F6875">
        <w:rPr>
          <w:rFonts w:ascii="Times New Roman" w:hAnsi="Times New Roman" w:eastAsia="Calibri" w:cs="Times New Roman"/>
          <w:sz w:val="24"/>
          <w:szCs w:val="24"/>
        </w:rPr>
        <w:t xml:space="preserve"> postupku u iznosu od </w:t>
      </w:r>
      <w:r w:rsidR="00E60023">
        <w:rPr>
          <w:rFonts w:ascii="Times New Roman" w:hAnsi="Times New Roman" w:eastAsia="Calibri" w:cs="Times New Roman"/>
          <w:sz w:val="24"/>
          <w:szCs w:val="24"/>
        </w:rPr>
        <w:t xml:space="preserve">20.000,00 kn bruto, kao i troškove koje će specificirati u pisanom obliku. </w:t>
      </w:r>
    </w:p>
    <w:p w:rsidRPr="003F6875" w:rsidR="003F6875" w:rsidP="003F6875" w:rsidRDefault="003F6875">
      <w:pPr>
        <w:spacing w:after="0" w:line="240" w:lineRule="auto"/>
        <w:ind w:firstLine="708"/>
        <w:rPr>
          <w:rFonts w:ascii="Times New Roman" w:hAnsi="Times New Roman" w:eastAsia="Calibri" w:cs="Times New Roman"/>
          <w:sz w:val="16"/>
          <w:szCs w:val="16"/>
        </w:rPr>
      </w:pPr>
      <w:r w:rsidRPr="003F6875">
        <w:rPr>
          <w:rFonts w:ascii="Times New Roman" w:hAnsi="Times New Roman" w:eastAsia="Calibri" w:cs="Times New Roman"/>
          <w:sz w:val="24"/>
          <w:szCs w:val="24"/>
        </w:rPr>
        <w:t xml:space="preserve">Nakon toga sud donosi </w:t>
      </w:r>
    </w:p>
    <w:p w:rsidRPr="003F6875" w:rsidR="003F6875" w:rsidP="003F6875" w:rsidRDefault="003F6875">
      <w:pPr>
        <w:spacing w:after="0" w:line="240" w:lineRule="auto"/>
        <w:jc w:val="center"/>
        <w:rPr>
          <w:rFonts w:ascii="Times New Roman" w:hAnsi="Times New Roman" w:eastAsia="Calibri" w:cs="Times New Roman"/>
          <w:sz w:val="24"/>
          <w:szCs w:val="24"/>
        </w:rPr>
      </w:pPr>
    </w:p>
    <w:p w:rsidRPr="003F6875" w:rsidR="003F6875" w:rsidP="003F6875" w:rsidRDefault="003F6875">
      <w:pPr>
        <w:spacing w:after="0" w:line="240" w:lineRule="auto"/>
        <w:jc w:val="center"/>
        <w:rPr>
          <w:rFonts w:ascii="Times New Roman" w:hAnsi="Times New Roman" w:eastAsia="Calibri" w:cs="Times New Roman"/>
          <w:sz w:val="24"/>
          <w:szCs w:val="24"/>
        </w:rPr>
      </w:pPr>
    </w:p>
    <w:p w:rsidRPr="003F6875" w:rsidR="003F6875" w:rsidP="003F6875" w:rsidRDefault="003F6875">
      <w:pPr>
        <w:spacing w:after="0" w:line="240" w:lineRule="auto"/>
        <w:jc w:val="center"/>
        <w:rPr>
          <w:rFonts w:ascii="Times New Roman" w:hAnsi="Times New Roman" w:eastAsia="Calibri" w:cs="Times New Roman"/>
          <w:sz w:val="24"/>
          <w:szCs w:val="24"/>
        </w:rPr>
      </w:pPr>
      <w:r w:rsidRPr="003F6875">
        <w:rPr>
          <w:rFonts w:ascii="Times New Roman" w:hAnsi="Times New Roman" w:eastAsia="Calibri" w:cs="Times New Roman"/>
          <w:sz w:val="24"/>
          <w:szCs w:val="24"/>
        </w:rPr>
        <w:t>R J E Š E NJ E</w:t>
      </w:r>
    </w:p>
    <w:p w:rsidRPr="003F6875" w:rsidR="003F6875" w:rsidP="003F6875" w:rsidRDefault="003F6875">
      <w:pPr>
        <w:spacing w:after="0" w:line="240" w:lineRule="auto"/>
        <w:jc w:val="center"/>
        <w:rPr>
          <w:rFonts w:ascii="Times New Roman" w:hAnsi="Times New Roman" w:eastAsia="Calibri" w:cs="Times New Roman"/>
          <w:sz w:val="24"/>
          <w:szCs w:val="24"/>
        </w:rPr>
      </w:pPr>
    </w:p>
    <w:p w:rsidRPr="003F6875" w:rsidR="003F6875" w:rsidP="003F6875" w:rsidRDefault="003F6875">
      <w:pPr>
        <w:spacing w:after="0" w:line="240" w:lineRule="auto"/>
        <w:ind w:left="705" w:hanging="705"/>
        <w:rPr>
          <w:rFonts w:ascii="Times New Roman" w:hAnsi="Times New Roman" w:eastAsia="Calibri" w:cs="Times New Roman"/>
          <w:sz w:val="24"/>
          <w:szCs w:val="24"/>
        </w:rPr>
      </w:pPr>
    </w:p>
    <w:p w:rsidRPr="003F6875" w:rsidR="003F6875" w:rsidP="003F6875" w:rsidRDefault="003F6875">
      <w:pPr>
        <w:spacing w:after="0" w:line="240" w:lineRule="auto"/>
        <w:ind w:left="705"/>
        <w:rPr>
          <w:rFonts w:ascii="Times New Roman" w:hAnsi="Times New Roman" w:eastAsia="Calibri" w:cs="Times New Roman"/>
          <w:sz w:val="24"/>
          <w:szCs w:val="24"/>
        </w:rPr>
      </w:pPr>
      <w:r w:rsidRPr="003F6875">
        <w:rPr>
          <w:rFonts w:ascii="Times New Roman" w:hAnsi="Times New Roman" w:eastAsia="Calibri" w:cs="Times New Roman"/>
          <w:sz w:val="24"/>
          <w:szCs w:val="24"/>
        </w:rPr>
        <w:t>I</w:t>
      </w:r>
      <w:r w:rsidRPr="003F6875">
        <w:rPr>
          <w:rFonts w:ascii="Times New Roman" w:hAnsi="Times New Roman" w:eastAsia="Calibri" w:cs="Times New Roman"/>
          <w:sz w:val="24"/>
          <w:szCs w:val="24"/>
        </w:rPr>
        <w:tab/>
        <w:t>Ročište se zaključuje.</w:t>
      </w:r>
      <w:r w:rsidRPr="003F6875">
        <w:rPr>
          <w:rFonts w:ascii="Times New Roman" w:hAnsi="Times New Roman" w:eastAsia="Calibri" w:cs="Times New Roman"/>
          <w:sz w:val="24"/>
          <w:szCs w:val="24"/>
        </w:rPr>
        <w:tab/>
      </w:r>
    </w:p>
    <w:p w:rsidRPr="003F6875" w:rsidR="003F6875" w:rsidP="003F6875" w:rsidRDefault="003F6875">
      <w:pPr>
        <w:spacing w:after="0" w:line="240" w:lineRule="auto"/>
        <w:ind w:left="705" w:hanging="705"/>
        <w:rPr>
          <w:rFonts w:ascii="Times New Roman" w:hAnsi="Times New Roman" w:eastAsia="Calibri" w:cs="Times New Roman"/>
          <w:sz w:val="24"/>
          <w:szCs w:val="24"/>
        </w:rPr>
      </w:pPr>
    </w:p>
    <w:p w:rsidRPr="003F6875" w:rsidR="003F6875" w:rsidP="003F6875" w:rsidRDefault="003F6875">
      <w:pPr>
        <w:spacing w:after="0" w:line="240" w:lineRule="auto"/>
        <w:ind w:left="705"/>
        <w:rPr>
          <w:rFonts w:ascii="Times New Roman" w:hAnsi="Times New Roman" w:eastAsia="Calibri" w:cs="Times New Roman"/>
          <w:sz w:val="24"/>
          <w:szCs w:val="24"/>
        </w:rPr>
      </w:pPr>
      <w:r w:rsidRPr="003F6875">
        <w:rPr>
          <w:rFonts w:ascii="Times New Roman" w:hAnsi="Times New Roman" w:eastAsia="Calibri" w:cs="Times New Roman"/>
          <w:sz w:val="24"/>
          <w:szCs w:val="24"/>
        </w:rPr>
        <w:t>II</w:t>
      </w:r>
      <w:r w:rsidRPr="003F6875">
        <w:rPr>
          <w:rFonts w:ascii="Times New Roman" w:hAnsi="Times New Roman" w:eastAsia="Calibri" w:cs="Times New Roman"/>
          <w:sz w:val="24"/>
          <w:szCs w:val="24"/>
        </w:rPr>
        <w:tab/>
        <w:t xml:space="preserve">Odluka će se donijeti pisanim putem. </w:t>
      </w:r>
    </w:p>
    <w:p w:rsidRPr="003F6875" w:rsidR="003F6875" w:rsidP="003F6875" w:rsidRDefault="003F6875">
      <w:pPr>
        <w:spacing w:after="0" w:line="240" w:lineRule="auto"/>
        <w:ind w:left="705" w:hanging="705"/>
        <w:rPr>
          <w:rFonts w:ascii="Times New Roman" w:hAnsi="Times New Roman" w:eastAsia="Calibri" w:cs="Times New Roman"/>
          <w:sz w:val="24"/>
          <w:szCs w:val="24"/>
        </w:rPr>
      </w:pPr>
    </w:p>
    <w:p w:rsidRPr="003F6875" w:rsidR="003F6875" w:rsidP="003F6875" w:rsidRDefault="003F6875">
      <w:pPr>
        <w:spacing w:after="0" w:line="240" w:lineRule="auto"/>
        <w:ind w:left="705" w:hanging="705"/>
        <w:rPr>
          <w:rFonts w:ascii="Times New Roman" w:hAnsi="Times New Roman" w:eastAsia="Calibri" w:cs="Times New Roman"/>
          <w:sz w:val="24"/>
          <w:szCs w:val="24"/>
        </w:rPr>
      </w:pPr>
    </w:p>
    <w:p w:rsidRPr="003F6875" w:rsidR="003F6875" w:rsidP="003F6875" w:rsidRDefault="003F6875">
      <w:pPr>
        <w:spacing w:after="0" w:line="240" w:lineRule="auto"/>
        <w:jc w:val="center"/>
        <w:rPr>
          <w:rFonts w:ascii="Times New Roman" w:hAnsi="Times New Roman" w:eastAsia="Calibri" w:cs="Times New Roman"/>
          <w:sz w:val="24"/>
          <w:szCs w:val="24"/>
        </w:rPr>
      </w:pPr>
    </w:p>
    <w:p w:rsidRPr="003F6875" w:rsidR="003F6875" w:rsidP="003F6875" w:rsidRDefault="003F6875">
      <w:pPr>
        <w:spacing w:after="0" w:line="240" w:lineRule="auto"/>
        <w:jc w:val="center"/>
        <w:rPr>
          <w:rFonts w:ascii="Times New Roman" w:hAnsi="Times New Roman" w:eastAsia="Calibri" w:cs="Times New Roman"/>
          <w:sz w:val="24"/>
          <w:szCs w:val="24"/>
        </w:rPr>
      </w:pPr>
      <w:r w:rsidRPr="003F6875">
        <w:rPr>
          <w:rFonts w:ascii="Times New Roman" w:hAnsi="Times New Roman" w:eastAsia="Calibri" w:cs="Times New Roman"/>
          <w:sz w:val="24"/>
          <w:szCs w:val="24"/>
        </w:rPr>
        <w:t xml:space="preserve">Dovršeno u </w:t>
      </w:r>
      <w:r w:rsidR="00E60023">
        <w:rPr>
          <w:rFonts w:ascii="Times New Roman" w:hAnsi="Times New Roman" w:eastAsia="Calibri" w:cs="Times New Roman"/>
          <w:sz w:val="24"/>
          <w:szCs w:val="24"/>
        </w:rPr>
        <w:t xml:space="preserve">10,30 </w:t>
      </w:r>
      <w:r w:rsidRPr="003F6875">
        <w:rPr>
          <w:rFonts w:ascii="Times New Roman" w:hAnsi="Times New Roman" w:eastAsia="Calibri" w:cs="Times New Roman"/>
          <w:sz w:val="24"/>
          <w:szCs w:val="24"/>
        </w:rPr>
        <w:t>sati.</w:t>
      </w:r>
    </w:p>
    <w:p w:rsidRPr="003F6875" w:rsidR="003F6875" w:rsidP="003F6875" w:rsidRDefault="003F6875">
      <w:pPr>
        <w:spacing w:after="0" w:line="240" w:lineRule="auto"/>
        <w:jc w:val="center"/>
        <w:rPr>
          <w:rFonts w:ascii="Times New Roman" w:hAnsi="Times New Roman" w:eastAsia="Calibri" w:cs="Times New Roman"/>
          <w:sz w:val="24"/>
          <w:szCs w:val="24"/>
        </w:rPr>
      </w:pPr>
    </w:p>
    <w:p w:rsidRPr="003F6875" w:rsidR="003F6875" w:rsidP="003F6875" w:rsidRDefault="003F6875">
      <w:pPr>
        <w:spacing w:after="0" w:line="240" w:lineRule="auto"/>
        <w:jc w:val="center"/>
        <w:rPr>
          <w:rFonts w:ascii="Times New Roman" w:hAnsi="Times New Roman" w:eastAsia="Calibri" w:cs="Times New Roman"/>
          <w:sz w:val="24"/>
          <w:szCs w:val="24"/>
        </w:rPr>
      </w:pPr>
    </w:p>
    <w:p w:rsidRPr="003F6875" w:rsidR="003F6875" w:rsidP="003F6875" w:rsidRDefault="003F6875">
      <w:pPr>
        <w:spacing w:after="0" w:line="240" w:lineRule="auto"/>
        <w:jc w:val="center"/>
        <w:rPr>
          <w:rFonts w:ascii="Times New Roman" w:hAnsi="Times New Roman" w:eastAsia="Calibri" w:cs="Times New Roman"/>
          <w:sz w:val="24"/>
          <w:szCs w:val="24"/>
        </w:rPr>
      </w:pPr>
    </w:p>
    <w:p w:rsidRPr="003F6875" w:rsidR="003F6875" w:rsidP="003F6875" w:rsidRDefault="003F6875">
      <w:pPr>
        <w:spacing w:after="0" w:line="240" w:lineRule="auto"/>
        <w:rPr>
          <w:rFonts w:ascii="Times New Roman" w:hAnsi="Times New Roman" w:eastAsia="Calibri" w:cs="Times New Roman"/>
          <w:sz w:val="24"/>
          <w:szCs w:val="24"/>
        </w:rPr>
      </w:pPr>
    </w:p>
    <w:p w:rsidRPr="003F6875" w:rsidR="003F6875" w:rsidP="003F6875" w:rsidRDefault="003F6875">
      <w:pPr>
        <w:spacing w:after="0" w:line="240" w:lineRule="auto"/>
        <w:rPr>
          <w:rFonts w:ascii="Times New Roman" w:hAnsi="Times New Roman" w:eastAsia="Calibri" w:cs="Times New Roman"/>
          <w:sz w:val="24"/>
          <w:szCs w:val="24"/>
        </w:rPr>
      </w:pPr>
    </w:p>
    <w:p w:rsidRPr="003F6875" w:rsidR="003F6875" w:rsidP="003F6875" w:rsidRDefault="003F6875">
      <w:pPr>
        <w:spacing w:after="0" w:line="240" w:lineRule="auto"/>
        <w:rPr>
          <w:rFonts w:ascii="Times New Roman" w:hAnsi="Times New Roman" w:eastAsia="Calibri" w:cs="Times New Roman"/>
          <w:sz w:val="24"/>
          <w:szCs w:val="24"/>
        </w:rPr>
      </w:pPr>
    </w:p>
    <w:p w:rsidRPr="003F6875" w:rsidR="003F6875" w:rsidP="003F6875" w:rsidRDefault="003F6875">
      <w:pPr>
        <w:spacing w:after="0" w:line="240" w:lineRule="auto"/>
        <w:rPr>
          <w:rFonts w:ascii="Times New Roman" w:hAnsi="Times New Roman" w:eastAsia="Calibri" w:cs="Times New Roman"/>
          <w:sz w:val="24"/>
          <w:szCs w:val="24"/>
        </w:rPr>
      </w:pPr>
    </w:p>
    <w:p w:rsidRPr="003F6875" w:rsidR="003F6875" w:rsidP="003F6875" w:rsidRDefault="003F6875">
      <w:pPr>
        <w:spacing w:after="0" w:line="240" w:lineRule="auto"/>
        <w:rPr>
          <w:rFonts w:ascii="Times New Roman" w:hAnsi="Times New Roman" w:eastAsia="Calibri" w:cs="Times New Roman"/>
          <w:sz w:val="24"/>
          <w:szCs w:val="24"/>
        </w:rPr>
      </w:pPr>
    </w:p>
    <w:p w:rsidRPr="003F6875" w:rsidR="003F6875" w:rsidP="003F6875" w:rsidRDefault="003F6875">
      <w:pPr>
        <w:spacing w:after="160" w:line="256" w:lineRule="auto"/>
        <w:rPr>
          <w:rFonts w:ascii="Calibri" w:hAnsi="Calibri" w:eastAsia="Calibri" w:cs="Times New Roman"/>
        </w:rPr>
      </w:pPr>
    </w:p>
    <w:p w:rsidRPr="003F6875" w:rsidR="003F6875" w:rsidP="003F6875" w:rsidRDefault="003F6875">
      <w:pPr>
        <w:spacing w:after="160" w:line="256" w:lineRule="auto"/>
        <w:rPr>
          <w:rFonts w:ascii="Calibri" w:hAnsi="Calibri" w:eastAsia="Calibri" w:cs="Times New Roman"/>
        </w:rPr>
      </w:pPr>
    </w:p>
    <w:p w:rsidRPr="003F6875" w:rsidR="003F6875" w:rsidP="003F6875" w:rsidRDefault="003F6875">
      <w:pPr>
        <w:spacing w:after="160" w:line="256" w:lineRule="auto"/>
        <w:rPr>
          <w:rFonts w:ascii="Calibri" w:hAnsi="Calibri" w:eastAsia="Calibri" w:cs="Times New Roman"/>
        </w:rPr>
      </w:pPr>
    </w:p>
    <w:p w:rsidRPr="003F6875" w:rsidR="003F6875" w:rsidP="003F6875" w:rsidRDefault="003F6875">
      <w:pPr>
        <w:spacing w:after="160" w:line="256" w:lineRule="auto"/>
        <w:rPr>
          <w:rFonts w:ascii="Calibri" w:hAnsi="Calibri" w:eastAsia="Calibri" w:cs="Times New Roman"/>
        </w:rPr>
      </w:pPr>
    </w:p>
    <w:p w:rsidRPr="003F6875" w:rsidR="003F6875" w:rsidP="003F6875" w:rsidRDefault="003F6875">
      <w:pPr>
        <w:spacing w:after="160" w:line="256" w:lineRule="auto"/>
        <w:rPr>
          <w:rFonts w:ascii="Calibri" w:hAnsi="Calibri" w:eastAsia="Calibri" w:cs="Times New Roman"/>
        </w:rPr>
      </w:pPr>
    </w:p>
    <w:p w:rsidRPr="003F6875" w:rsidR="003F6875" w:rsidP="003F6875" w:rsidRDefault="003F6875">
      <w:pPr>
        <w:spacing w:after="160" w:line="256" w:lineRule="auto"/>
        <w:rPr>
          <w:rFonts w:ascii="Calibri" w:hAnsi="Calibri" w:eastAsia="Calibri" w:cs="Times New Roman"/>
        </w:rPr>
      </w:pPr>
    </w:p>
    <w:p w:rsidRPr="003F6875" w:rsidR="003F6875" w:rsidP="003F6875" w:rsidRDefault="003F6875">
      <w:pPr>
        <w:spacing w:after="160" w:line="256" w:lineRule="auto"/>
        <w:rPr>
          <w:rFonts w:ascii="Calibri" w:hAnsi="Calibri" w:eastAsia="Calibri" w:cs="Times New Roman"/>
        </w:rPr>
      </w:pPr>
    </w:p>
    <w:p w:rsidRPr="003F6875" w:rsidR="003F6875" w:rsidP="003F6875" w:rsidRDefault="003F6875">
      <w:pPr>
        <w:spacing w:after="160" w:line="256" w:lineRule="auto"/>
        <w:rPr>
          <w:rFonts w:ascii="Calibri" w:hAnsi="Calibri" w:eastAsia="Calibri" w:cs="Times New Roman"/>
        </w:rPr>
      </w:pPr>
    </w:p>
    <w:p w:rsidRPr="003F6875" w:rsidR="003F6875" w:rsidP="003F6875" w:rsidRDefault="003F6875">
      <w:pPr>
        <w:spacing w:after="160" w:line="256" w:lineRule="auto"/>
        <w:rPr>
          <w:rFonts w:ascii="Calibri" w:hAnsi="Calibri" w:eastAsia="Calibri" w:cs="Times New Roman"/>
        </w:rPr>
      </w:pPr>
    </w:p>
    <w:p w:rsidR="00AF0C77" w:rsidRDefault="00AF0C77"/>
    <w:sectPr w:rsidR="00AF0C77" w:rsidSect="007279EE">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91D66" w:rsidP="007279EE" w:rsidRDefault="00F91D66">
      <w:pPr>
        <w:spacing w:after="0" w:line="240" w:lineRule="auto"/>
      </w:pPr>
      <w:r>
        <w:separator/>
      </w:r>
    </w:p>
  </w:endnote>
  <w:endnote w:type="continuationSeparator" w:id="0">
    <w:p w:rsidR="00F91D66" w:rsidP="007279EE" w:rsidRDefault="00F91D66">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91D66" w:rsidP="007279EE" w:rsidRDefault="00F91D66">
      <w:pPr>
        <w:spacing w:after="0" w:line="240" w:lineRule="auto"/>
      </w:pPr>
      <w:r>
        <w:separator/>
      </w:r>
    </w:p>
  </w:footnote>
  <w:footnote w:type="continuationSeparator" w:id="0">
    <w:p w:rsidR="00F91D66" w:rsidP="007279EE" w:rsidRDefault="00F91D66">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2791083"/>
      <w:docPartObj>
        <w:docPartGallery w:val="Page Numbers (Top of Page)"/>
        <w:docPartUnique/>
      </w:docPartObj>
    </w:sdtPr>
    <w:sdtEndPr/>
    <w:sdtContent>
      <w:p w:rsidR="00BC79D3" w:rsidRDefault="00BC79D3">
        <w:pPr>
          <w:pStyle w:val="Zaglavlje"/>
          <w:jc w:val="center"/>
        </w:pPr>
        <w:r>
          <w:fldChar w:fldCharType="begin"/>
        </w:r>
        <w:r>
          <w:instrText>PAGE   \* MERGEFORMAT</w:instrText>
        </w:r>
        <w:r>
          <w:fldChar w:fldCharType="separate"/>
        </w:r>
        <w:r w:rsidR="00680674">
          <w:rPr>
            <w:noProof/>
          </w:rPr>
          <w:t>10</w:t>
        </w:r>
        <w:r>
          <w:fldChar w:fldCharType="end"/>
        </w:r>
      </w:p>
    </w:sdtContent>
  </w:sdt>
  <w:p w:rsidR="00BC79D3" w:rsidP="00AF7F4F" w:rsidRDefault="00BC79D3">
    <w:pPr>
      <w:pStyle w:val="Zaglavlje"/>
      <w:jc w:val="right"/>
    </w:pPr>
    <w:r>
      <w:rPr>
        <w:rFonts w:ascii="Times New Roman" w:hAnsi="Times New Roman" w:eastAsia="Calibri" w:cs="Times New Roman"/>
        <w:sz w:val="24"/>
        <w:szCs w:val="24"/>
      </w:rPr>
      <w:t>Poslovni broj: 2 St-212/2018-328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875C67"/>
    <w:multiLevelType w:val="hybridMultilevel"/>
    <w:tmpl w:val="E9F4C680"/>
    <w:lvl w:ilvl="0" w:tplc="A56A42CC">
      <w:numFmt w:val="bullet"/>
      <w:lvlText w:val="-"/>
      <w:lvlJc w:val="left"/>
      <w:pPr>
        <w:ind w:left="420" w:hanging="360"/>
      </w:pPr>
      <w:rPr>
        <w:rFonts w:hint="default" w:ascii="Times New Roman" w:hAnsi="Times New Roman" w:eastAsia="Calibri" w:cs="Times New Roman"/>
      </w:rPr>
    </w:lvl>
    <w:lvl w:ilvl="1" w:tplc="041A0003">
      <w:start w:val="1"/>
      <w:numFmt w:val="bullet"/>
      <w:lvlText w:val="o"/>
      <w:lvlJc w:val="left"/>
      <w:pPr>
        <w:ind w:left="1140" w:hanging="360"/>
      </w:pPr>
      <w:rPr>
        <w:rFonts w:hint="default" w:ascii="Courier New" w:hAnsi="Courier New" w:cs="Courier New"/>
      </w:rPr>
    </w:lvl>
    <w:lvl w:ilvl="2" w:tplc="041A0005">
      <w:start w:val="1"/>
      <w:numFmt w:val="bullet"/>
      <w:lvlText w:val=""/>
      <w:lvlJc w:val="left"/>
      <w:pPr>
        <w:ind w:left="1860" w:hanging="360"/>
      </w:pPr>
      <w:rPr>
        <w:rFonts w:hint="default" w:ascii="Wingdings" w:hAnsi="Wingdings"/>
      </w:rPr>
    </w:lvl>
    <w:lvl w:ilvl="3" w:tplc="041A0001">
      <w:start w:val="1"/>
      <w:numFmt w:val="bullet"/>
      <w:lvlText w:val=""/>
      <w:lvlJc w:val="left"/>
      <w:pPr>
        <w:ind w:left="2580" w:hanging="360"/>
      </w:pPr>
      <w:rPr>
        <w:rFonts w:hint="default" w:ascii="Symbol" w:hAnsi="Symbol"/>
      </w:rPr>
    </w:lvl>
    <w:lvl w:ilvl="4" w:tplc="041A0003">
      <w:start w:val="1"/>
      <w:numFmt w:val="bullet"/>
      <w:lvlText w:val="o"/>
      <w:lvlJc w:val="left"/>
      <w:pPr>
        <w:ind w:left="3300" w:hanging="360"/>
      </w:pPr>
      <w:rPr>
        <w:rFonts w:hint="default" w:ascii="Courier New" w:hAnsi="Courier New" w:cs="Courier New"/>
      </w:rPr>
    </w:lvl>
    <w:lvl w:ilvl="5" w:tplc="041A0005">
      <w:start w:val="1"/>
      <w:numFmt w:val="bullet"/>
      <w:lvlText w:val=""/>
      <w:lvlJc w:val="left"/>
      <w:pPr>
        <w:ind w:left="4020" w:hanging="360"/>
      </w:pPr>
      <w:rPr>
        <w:rFonts w:hint="default" w:ascii="Wingdings" w:hAnsi="Wingdings"/>
      </w:rPr>
    </w:lvl>
    <w:lvl w:ilvl="6" w:tplc="041A0001">
      <w:start w:val="1"/>
      <w:numFmt w:val="bullet"/>
      <w:lvlText w:val=""/>
      <w:lvlJc w:val="left"/>
      <w:pPr>
        <w:ind w:left="4740" w:hanging="360"/>
      </w:pPr>
      <w:rPr>
        <w:rFonts w:hint="default" w:ascii="Symbol" w:hAnsi="Symbol"/>
      </w:rPr>
    </w:lvl>
    <w:lvl w:ilvl="7" w:tplc="041A0003">
      <w:start w:val="1"/>
      <w:numFmt w:val="bullet"/>
      <w:lvlText w:val="o"/>
      <w:lvlJc w:val="left"/>
      <w:pPr>
        <w:ind w:left="5460" w:hanging="360"/>
      </w:pPr>
      <w:rPr>
        <w:rFonts w:hint="default" w:ascii="Courier New" w:hAnsi="Courier New" w:cs="Courier New"/>
      </w:rPr>
    </w:lvl>
    <w:lvl w:ilvl="8" w:tplc="041A0005">
      <w:start w:val="1"/>
      <w:numFmt w:val="bullet"/>
      <w:lvlText w:val=""/>
      <w:lvlJc w:val="left"/>
      <w:pPr>
        <w:ind w:left="6180" w:hanging="360"/>
      </w:pPr>
      <w:rPr>
        <w:rFonts w:hint="default" w:ascii="Wingdings" w:hAnsi="Wingdings"/>
      </w:rPr>
    </w:lvl>
  </w:abstractNum>
  <w:abstractNum w:abstractNumId="1">
    <w:nsid w:val="64E44D6E"/>
    <w:multiLevelType w:val="hybridMultilevel"/>
    <w:tmpl w:val="50E6D6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proofState w:spelling="clean" w:grammar="clean"/>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B07"/>
    <w:rsid w:val="0004561F"/>
    <w:rsid w:val="002A65B0"/>
    <w:rsid w:val="002B116C"/>
    <w:rsid w:val="002B46A4"/>
    <w:rsid w:val="002E1A7E"/>
    <w:rsid w:val="00305C24"/>
    <w:rsid w:val="003225B2"/>
    <w:rsid w:val="00394D2C"/>
    <w:rsid w:val="003A31C1"/>
    <w:rsid w:val="003F6875"/>
    <w:rsid w:val="0042563F"/>
    <w:rsid w:val="00522536"/>
    <w:rsid w:val="0058677C"/>
    <w:rsid w:val="005C7BAD"/>
    <w:rsid w:val="00680674"/>
    <w:rsid w:val="006C59DD"/>
    <w:rsid w:val="006C71BB"/>
    <w:rsid w:val="007279EE"/>
    <w:rsid w:val="00740B07"/>
    <w:rsid w:val="00825F76"/>
    <w:rsid w:val="008414D3"/>
    <w:rsid w:val="008B322C"/>
    <w:rsid w:val="008B58CF"/>
    <w:rsid w:val="00940D8B"/>
    <w:rsid w:val="00954504"/>
    <w:rsid w:val="00A2565D"/>
    <w:rsid w:val="00A913C5"/>
    <w:rsid w:val="00AB3D2D"/>
    <w:rsid w:val="00AF0C77"/>
    <w:rsid w:val="00AF7F4F"/>
    <w:rsid w:val="00BC79D3"/>
    <w:rsid w:val="00BF5642"/>
    <w:rsid w:val="00BF6FEE"/>
    <w:rsid w:val="00C37963"/>
    <w:rsid w:val="00CE6427"/>
    <w:rsid w:val="00D121EA"/>
    <w:rsid w:val="00D94F4A"/>
    <w:rsid w:val="00DC114E"/>
    <w:rsid w:val="00DC5425"/>
    <w:rsid w:val="00E60023"/>
    <w:rsid w:val="00E929E2"/>
    <w:rsid w:val="00EC5B9E"/>
    <w:rsid w:val="00EC7259"/>
    <w:rsid w:val="00ED712C"/>
    <w:rsid w:val="00F84909"/>
    <w:rsid w:val="00F91D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828DA094-68C1-4C99-BB65-FE24F102F69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7279E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279EE"/>
  </w:style>
  <w:style w:type="paragraph" w:styleId="Podnoje">
    <w:name w:val="footer"/>
    <w:basedOn w:val="Normal"/>
    <w:link w:val="PodnojeChar"/>
    <w:uiPriority w:val="99"/>
    <w:unhideWhenUsed/>
    <w:rsid w:val="007279E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279EE"/>
  </w:style>
  <w:style w:type="paragraph" w:styleId="Odlomakpopisa">
    <w:name w:val="List Paragraph"/>
    <w:basedOn w:val="Normal"/>
    <w:uiPriority w:val="34"/>
    <w:qFormat/>
    <w:rsid w:val="007279EE"/>
    <w:pPr>
      <w:ind w:left="720"/>
      <w:contextualSpacing/>
    </w:pPr>
  </w:style>
  <w:style w:type="paragraph" w:styleId="Tekstbalonia">
    <w:name w:val="Balloon Text"/>
    <w:basedOn w:val="Normal"/>
    <w:link w:val="TekstbaloniaChar"/>
    <w:uiPriority w:val="99"/>
    <w:semiHidden/>
    <w:unhideWhenUsed/>
    <w:rsid w:val="00BF5642"/>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BF5642"/>
    <w:rPr>
      <w:rFonts w:ascii="Segoe UI" w:hAnsi="Segoe UI" w:cs="Segoe UI"/>
      <w:sz w:val="18"/>
      <w:szCs w:val="18"/>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8039312">
      <w:bodyDiv w:val="true"/>
      <w:marLeft w:val="0"/>
      <w:marRight w:val="0"/>
      <w:marTop w:val="0"/>
      <w:marBottom w:val="0"/>
      <w:divBdr>
        <w:top w:val="none" w:color="auto" w:sz="0" w:space="0"/>
        <w:left w:val="none" w:color="auto" w:sz="0" w:space="0"/>
        <w:bottom w:val="none" w:color="auto" w:sz="0" w:space="0"/>
        <w:right w:val="none" w:color="auto" w:sz="0" w:space="0"/>
      </w:divBdr>
    </w:div>
    <w:div w:id="947154077">
      <w:bodyDiv w:val="true"/>
      <w:marLeft w:val="0"/>
      <w:marRight w:val="0"/>
      <w:marTop w:val="0"/>
      <w:marBottom w:val="0"/>
      <w:divBdr>
        <w:top w:val="none" w:color="auto" w:sz="0" w:space="0"/>
        <w:left w:val="none" w:color="auto" w:sz="0" w:space="0"/>
        <w:bottom w:val="none" w:color="auto" w:sz="0" w:space="0"/>
        <w:right w:val="none" w:color="auto" w:sz="0" w:space="0"/>
      </w:divBdr>
    </w:div>
    <w:div w:id="125523873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d.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Props1.xml><?xml version="1.0" encoding="utf-8"?>
<ds:datastoreItem xmlns:ds="http://schemas.openxmlformats.org/officeDocument/2006/customXml" ds:itemID="{356DF48B-F6F3-4D72-AE8C-B72CA91001C3}">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10</properties:Pages>
  <properties:Words>3172</properties:Words>
  <properties:Characters>18081</properties:Characters>
  <properties:Lines>150</properties:Lines>
  <properties:Paragraphs>42</properties:Paragraphs>
  <properties:TotalTime>95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21211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2020-07-01T09:42:00Z</dcterms:created>
  <dc:creator>Nikolina Cvek</dc:creator>
  <dc:description/>
  <cp:keywords/>
  <cp:lastModifiedBy>Nikolina Šobak</cp:lastModifiedBy>
  <cp:lastPrinted>2020-09-24T08:12:00Z</cp:lastPrinted>
  <dcterms:modified xmlns:xsi="http://www.w3.org/2001/XMLSchema-instance" xsi:type="dcterms:W3CDTF">2020-09-24T08:30:00Z</dcterms:modified>
  <cp:revision>45</cp:revision>
  <dc:subject/>
  <dc:title/>
</cp:coreProperties>
</file>